
<file path=[Content_Types].xml><?xml version="1.0" encoding="utf-8"?>
<Types xmlns="http://schemas.openxmlformats.org/package/2006/content-types">
  <Override PartName="/word/fontTable.xml" ContentType="application/vnd.openxmlformats-officedocument.wordprocessingml.fontTable+xml"/>
  <Override PartName="/word/_rels/document.xml.rels" ContentType="application/vnd.openxmlformats-package.relationships+xml"/>
  <Override PartName="/word/styles.xml" ContentType="application/vnd.openxmlformats-officedocument.wordprocessingml.styles+xml"/>
  <Override PartName="/word/numbering.xml" ContentType="application/vnd.openxmlformats-officedocument.wordprocessingml.numbering+xml"/>
  <Override PartName="/word/footer1.xml" ContentType="application/vnd.openxmlformats-officedocument.wordprocessingml.footer+xml"/>
  <Override PartName="/word/document.xml" ContentType="application/vnd.openxmlformats-officedocument.wordprocessingml.document.main+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26"/>
        <w:spacing w:after="120" w:before="0"/>
      </w:pPr>
      <w:r>
        <w:rPr>
          <w:smallCaps/>
          <w:sz w:val="42"/>
          <w:rFonts w:ascii="Arial" w:hAnsi="Arial"/>
        </w:rPr>
        <w:t>Len Giersch</w:t>
      </w:r>
    </w:p>
    <w:p>
      <w:pPr>
        <w:pStyle w:val="style0"/>
        <w:jc w:val="center"/>
        <w:pBdr>
          <w:bottom w:color="00000A" w:space="0" w:sz="4" w:val="single"/>
        </w:pBdr>
        <w:spacing w:after="60" w:before="0"/>
      </w:pPr>
      <w:r>
        <w:rPr>
          <w:sz w:val="22"/>
          <w:b/>
          <w:rFonts w:ascii="Arial" w:hAnsi="Arial"/>
        </w:rPr>
        <w:t xml:space="preserve">6245 Paso Los Cerritos Drive </w:t>
      </w:r>
      <w:r>
        <w:rPr>
          <w:sz w:val="22"/>
          <w:b/>
          <w:rFonts w:ascii="Symbol" w:hAnsi="Symbol"/>
        </w:rPr>
        <w:t></w:t>
      </w:r>
      <w:r>
        <w:rPr>
          <w:sz w:val="22"/>
          <w:b/>
          <w:rFonts w:ascii="Arial" w:hAnsi="Arial"/>
        </w:rPr>
        <w:t xml:space="preserve"> San Jose, CA 95120    </w:t>
      </w:r>
      <w:r>
        <w:rPr>
          <w:sz w:val="22"/>
          <w:b/>
          <w:rFonts w:ascii="Symbol" w:hAnsi="Symbol"/>
        </w:rPr>
        <w:t></w:t>
      </w:r>
      <w:r>
        <w:rPr>
          <w:sz w:val="22"/>
          <w:b/>
          <w:rFonts w:ascii="Arial" w:hAnsi="Arial"/>
        </w:rPr>
        <w:t xml:space="preserve">   leonardgiersch@yahoo.com  </w:t>
      </w:r>
    </w:p>
    <w:p>
      <w:pPr>
        <w:pStyle w:val="style0"/>
        <w:jc w:val="center"/>
        <w:pBdr>
          <w:bottom w:color="00000A" w:space="0" w:sz="4" w:val="single"/>
        </w:pBdr>
        <w:spacing w:after="60" w:before="0"/>
      </w:pPr>
      <w:r>
        <w:rPr>
          <w:sz w:val="22"/>
          <w:b/>
          <w:rFonts w:ascii="Arial" w:hAnsi="Arial"/>
        </w:rPr>
        <w:t xml:space="preserve"> </w:t>
      </w:r>
      <w:r>
        <w:rPr>
          <w:sz w:val="22"/>
          <w:b/>
          <w:rFonts w:ascii="Arial" w:hAnsi="Arial"/>
        </w:rPr>
        <w:t xml:space="preserve">Home (408) 927-6881 </w:t>
      </w:r>
      <w:r>
        <w:rPr>
          <w:sz w:val="22"/>
          <w:b/>
          <w:rFonts w:ascii="Symbol" w:hAnsi="Symbol"/>
        </w:rPr>
        <w:t></w:t>
      </w:r>
      <w:r>
        <w:rPr>
          <w:sz w:val="22"/>
          <w:b/>
          <w:rFonts w:ascii="Arial" w:hAnsi="Arial"/>
        </w:rPr>
        <w:t xml:space="preserve">   Cell (408) 613-9077</w:t>
      </w:r>
    </w:p>
    <w:p>
      <w:pPr>
        <w:pStyle w:val="style0"/>
        <w:jc w:val="center"/>
        <w:pBdr>
          <w:bottom w:color="00000A" w:space="0" w:sz="4" w:val="single"/>
        </w:pBdr>
        <w:spacing w:after="60" w:before="0"/>
      </w:pPr>
      <w:r>
        <w:rPr>
          <w:sz w:val="22"/>
          <w:rFonts w:ascii="Arial" w:hAnsi="Arial"/>
        </w:rPr>
      </w:r>
    </w:p>
    <w:p>
      <w:pPr>
        <w:pStyle w:val="style0"/>
      </w:pPr>
      <w:r>
        <w:rPr>
          <w:sz w:val="20"/>
        </w:rPr>
      </w:r>
    </w:p>
    <w:p>
      <w:pPr>
        <w:pStyle w:val="style1"/>
        <w:spacing w:after="0" w:before="120"/>
      </w:pPr>
      <w:r>
        <w:rPr>
          <w:smallCaps/>
          <w:sz w:val="30"/>
          <w:spacing w:val="20"/>
          <w:i/>
          <w:rFonts w:ascii="Arial" w:hAnsi="Arial"/>
        </w:rPr>
        <w:t>Product Support Engineer</w:t>
      </w:r>
    </w:p>
    <w:p>
      <w:pPr>
        <w:pStyle w:val="style0"/>
        <w:jc w:val="center"/>
      </w:pPr>
      <w:r>
        <w:rPr>
          <w:rFonts w:ascii="Arial" w:hAnsi="Arial"/>
        </w:rPr>
      </w:r>
    </w:p>
    <w:p>
      <w:pPr>
        <w:pStyle w:val="style33"/>
        <w:jc w:val="both"/>
        <w:spacing w:after="0" w:before="0"/>
      </w:pPr>
      <w:r>
        <w:rPr>
          <w:sz w:val="21"/>
        </w:rPr>
        <w:t>Product support engineer with over twenty years of hands on telecommunications support and service operations experience.</w:t>
      </w:r>
    </w:p>
    <w:p>
      <w:pPr>
        <w:pStyle w:val="style33"/>
        <w:spacing w:after="60" w:before="0"/>
      </w:pPr>
      <w:r>
        <w:rPr>
          <w:sz w:val="21"/>
          <w:i/>
          <w:b/>
        </w:rPr>
        <w:t>Core competencies include:</w:t>
      </w:r>
    </w:p>
    <w:tbl>
      <w:tblPr>
        <w:tblBorders/>
        <w:jc w:val="left"/>
        <w:tblInd w:type="dxa" w:w="-108"/>
      </w:tblPr>
      <w:tblGrid>
        <w:gridCol w:w="3304"/>
        <w:gridCol w:w="6957"/>
        <w:gridCol w:w="10341"/>
      </w:tblGrid>
      <w:tr>
        <w:trPr>
          <w:trHeight w:hRule="atLeast" w:val="277"/>
          <w:cantSplit w:val="off"/>
        </w:trPr>
        <w:tc>
          <w:tcPr>
            <w:tcBorders/>
            <w:shd w:fill="auto"/>
            <w:tcW w:type="dxa" w:w="3304"/>
            <w:tcMar>
              <w:top w:type="dxa" w:w="0"/>
              <w:left w:type="dxa" w:w="108"/>
              <w:bottom w:type="dxa" w:w="0"/>
              <w:right w:type="dxa" w:w="108"/>
            </w:tcMar>
          </w:tcPr>
          <w:p>
            <w:pPr>
              <w:pStyle w:val="style0"/>
              <w:numPr>
                <w:ilvl w:val="0"/>
                <w:numId w:val="2"/>
              </w:numPr>
              <w:tabs>
                <w:tab w:leader="none" w:pos="450" w:val="left"/>
              </w:tabs>
              <w:ind w:hanging="270" w:left="270" w:right="0"/>
            </w:pPr>
            <w:r>
              <w:rPr>
                <w:sz w:val="21"/>
                <w:rFonts w:ascii="Arial" w:eastAsia="MS Mincho" w:hAnsi="Arial"/>
              </w:rPr>
              <w:t>IP Routing , Juniper Branch SRX device configuration- Junos OS</w:t>
            </w:r>
          </w:p>
          <w:p>
            <w:pPr>
              <w:pStyle w:val="style0"/>
              <w:ind w:hanging="0" w:left="270" w:right="0"/>
            </w:pPr>
            <w:r>
              <w:rPr>
                <w:sz w:val="21"/>
                <w:rFonts w:ascii="Arial" w:eastAsia="MS Mincho" w:hAnsi="Arial"/>
              </w:rPr>
            </w:r>
          </w:p>
          <w:p>
            <w:pPr>
              <w:pStyle w:val="style0"/>
              <w:numPr>
                <w:ilvl w:val="0"/>
                <w:numId w:val="2"/>
              </w:numPr>
              <w:tabs>
                <w:tab w:leader="none" w:pos="450" w:val="left"/>
              </w:tabs>
              <w:ind w:hanging="270" w:left="270" w:right="0"/>
            </w:pPr>
            <w:r>
              <w:rPr>
                <w:sz w:val="21"/>
                <w:rFonts w:ascii="Arial" w:eastAsia="MS Mincho" w:hAnsi="Arial"/>
              </w:rPr>
              <w:t>Web-Filtering , VPN and IDS/IDP</w:t>
            </w:r>
          </w:p>
          <w:p>
            <w:pPr>
              <w:pStyle w:val="style35"/>
            </w:pPr>
            <w:r>
              <w:rPr>
                <w:sz w:val="21"/>
                <w:rFonts w:ascii="Arial" w:eastAsia="MS Mincho" w:hAnsi="Arial"/>
              </w:rPr>
            </w:r>
          </w:p>
          <w:p>
            <w:pPr>
              <w:pStyle w:val="style0"/>
              <w:ind w:hanging="0" w:left="270" w:right="0"/>
            </w:pPr>
            <w:r>
              <w:rPr>
                <w:sz w:val="21"/>
                <w:rFonts w:ascii="Arial" w:eastAsia="MS Mincho" w:hAnsi="Arial"/>
              </w:rPr>
            </w:r>
          </w:p>
        </w:tc>
        <w:tc>
          <w:tcPr>
            <w:tcBorders/>
            <w:shd w:fill="auto"/>
            <w:tcW w:type="dxa" w:w="6957"/>
            <w:tcMar>
              <w:top w:type="dxa" w:w="0"/>
              <w:left w:type="dxa" w:w="108"/>
              <w:bottom w:type="dxa" w:w="0"/>
              <w:right w:type="dxa" w:w="108"/>
            </w:tcMar>
          </w:tcPr>
          <w:p>
            <w:pPr>
              <w:pStyle w:val="style0"/>
              <w:numPr>
                <w:ilvl w:val="0"/>
                <w:numId w:val="2"/>
              </w:numPr>
              <w:tabs>
                <w:tab w:leader="none" w:pos="450" w:val="left"/>
              </w:tabs>
              <w:ind w:hanging="270" w:left="270" w:right="0"/>
            </w:pPr>
            <w:r>
              <w:rPr>
                <w:sz w:val="21"/>
                <w:rFonts w:ascii="Arial" w:eastAsia="MS Mincho" w:hAnsi="Arial"/>
              </w:rPr>
              <w:t>SIP/H.323 VOIP Interoperability</w:t>
            </w:r>
          </w:p>
          <w:p>
            <w:pPr>
              <w:pStyle w:val="style0"/>
            </w:pPr>
            <w:r>
              <w:rPr>
                <w:sz w:val="21"/>
                <w:rFonts w:ascii="Arial" w:eastAsia="MS Mincho" w:hAnsi="Arial"/>
              </w:rPr>
            </w:r>
          </w:p>
          <w:p>
            <w:pPr>
              <w:pStyle w:val="style0"/>
            </w:pPr>
            <w:r>
              <w:rPr>
                <w:sz w:val="21"/>
                <w:rFonts w:ascii="Arial" w:eastAsia="MS Mincho" w:hAnsi="Arial"/>
              </w:rPr>
            </w:r>
          </w:p>
          <w:p>
            <w:pPr>
              <w:pStyle w:val="style0"/>
              <w:numPr>
                <w:ilvl w:val="0"/>
                <w:numId w:val="2"/>
              </w:numPr>
              <w:tabs>
                <w:tab w:leader="none" w:pos="450" w:val="left"/>
              </w:tabs>
              <w:ind w:hanging="270" w:left="270" w:right="0"/>
            </w:pPr>
            <w:r>
              <w:rPr>
                <w:sz w:val="21"/>
                <w:rFonts w:ascii="Arial" w:eastAsia="MS Mincho" w:hAnsi="Arial"/>
              </w:rPr>
              <w:t>IP Routing , Juniper Branch SRX device configuration- Junos OS</w:t>
            </w:r>
          </w:p>
          <w:p>
            <w:pPr>
              <w:pStyle w:val="style0"/>
              <w:ind w:hanging="0" w:left="270" w:right="0"/>
            </w:pPr>
            <w:r>
              <w:rPr>
                <w:sz w:val="21"/>
                <w:rFonts w:ascii="Arial" w:eastAsia="MS Mincho" w:hAnsi="Arial"/>
              </w:rPr>
              <w:t>Web-Filtering , VPN and IDS/IDP</w:t>
            </w:r>
          </w:p>
        </w:tc>
        <w:tc>
          <w:tcPr>
            <w:tcBorders/>
            <w:shd w:fill="auto"/>
            <w:tcW w:type="dxa" w:w="10341"/>
            <w:tcMar>
              <w:top w:type="dxa" w:w="0"/>
              <w:left w:type="dxa" w:w="108"/>
              <w:bottom w:type="dxa" w:w="0"/>
              <w:right w:type="dxa" w:w="108"/>
            </w:tcMar>
          </w:tcPr>
          <w:p>
            <w:pPr>
              <w:pStyle w:val="style0"/>
              <w:numPr>
                <w:ilvl w:val="0"/>
                <w:numId w:val="2"/>
              </w:numPr>
              <w:tabs>
                <w:tab w:leader="none" w:pos="450" w:val="left"/>
              </w:tabs>
              <w:ind w:hanging="270" w:left="270" w:right="0"/>
            </w:pPr>
            <w:r>
              <w:rPr>
                <w:sz w:val="21"/>
                <w:rFonts w:ascii="Arial" w:eastAsia="MS Mincho" w:hAnsi="Arial"/>
              </w:rPr>
              <w:t>Proven Interpersonal Skills</w:t>
            </w:r>
          </w:p>
          <w:p>
            <w:pPr>
              <w:pStyle w:val="style0"/>
            </w:pPr>
            <w:r>
              <w:rPr>
                <w:sz w:val="21"/>
                <w:rFonts w:ascii="Arial" w:eastAsia="MS Mincho" w:hAnsi="Arial"/>
              </w:rPr>
            </w:r>
          </w:p>
          <w:p>
            <w:pPr>
              <w:pStyle w:val="style0"/>
            </w:pPr>
            <w:r>
              <w:rPr>
                <w:sz w:val="21"/>
                <w:rFonts w:ascii="Arial" w:eastAsia="MS Mincho" w:hAnsi="Arial"/>
              </w:rPr>
            </w:r>
          </w:p>
          <w:p>
            <w:pPr>
              <w:pStyle w:val="style0"/>
            </w:pPr>
            <w:r>
              <w:rPr>
                <w:sz w:val="21"/>
                <w:rFonts w:ascii="Arial" w:eastAsia="MS Mincho" w:hAnsi="Arial"/>
              </w:rPr>
            </w:r>
          </w:p>
          <w:p>
            <w:pPr>
              <w:pStyle w:val="style0"/>
            </w:pPr>
            <w:r>
              <w:rPr>
                <w:sz w:val="21"/>
                <w:rFonts w:ascii="Arial" w:eastAsia="MS Mincho" w:hAnsi="Arial"/>
              </w:rPr>
            </w:r>
          </w:p>
        </w:tc>
      </w:tr>
      <w:tr>
        <w:trPr>
          <w:trHeight w:hRule="atLeast" w:val="277"/>
          <w:cantSplit w:val="off"/>
        </w:trPr>
        <w:tc>
          <w:tcPr>
            <w:tcBorders/>
            <w:shd w:fill="auto"/>
            <w:tcW w:type="dxa" w:w="3304"/>
            <w:tcMar>
              <w:top w:type="dxa" w:w="0"/>
              <w:left w:type="dxa" w:w="108"/>
              <w:bottom w:type="dxa" w:w="0"/>
              <w:right w:type="dxa" w:w="108"/>
            </w:tcMar>
          </w:tcPr>
          <w:p>
            <w:pPr>
              <w:pStyle w:val="style0"/>
              <w:numPr>
                <w:ilvl w:val="0"/>
                <w:numId w:val="2"/>
              </w:numPr>
              <w:tabs>
                <w:tab w:leader="none" w:pos="450" w:val="left"/>
              </w:tabs>
              <w:ind w:hanging="270" w:left="270" w:right="0"/>
            </w:pPr>
            <w:r>
              <w:rPr>
                <w:sz w:val="21"/>
                <w:rFonts w:ascii="Arial" w:eastAsia="MS Mincho" w:hAnsi="Arial"/>
              </w:rPr>
              <w:t>Cisco CCVP , CCNA Voice  and CCNA Certifications</w:t>
            </w:r>
          </w:p>
        </w:tc>
        <w:tc>
          <w:tcPr>
            <w:tcBorders/>
            <w:shd w:fill="auto"/>
            <w:tcW w:type="dxa" w:w="6957"/>
            <w:tcMar>
              <w:top w:type="dxa" w:w="0"/>
              <w:left w:type="dxa" w:w="108"/>
              <w:bottom w:type="dxa" w:w="0"/>
              <w:right w:type="dxa" w:w="108"/>
            </w:tcMar>
          </w:tcPr>
          <w:p>
            <w:pPr>
              <w:pStyle w:val="style0"/>
              <w:numPr>
                <w:ilvl w:val="0"/>
                <w:numId w:val="2"/>
              </w:numPr>
              <w:tabs>
                <w:tab w:leader="none" w:pos="450" w:val="left"/>
              </w:tabs>
              <w:ind w:hanging="270" w:left="270" w:right="0"/>
            </w:pPr>
            <w:r>
              <w:rPr>
                <w:sz w:val="21"/>
                <w:rFonts w:ascii="Arial" w:eastAsia="MS Mincho" w:hAnsi="Arial"/>
              </w:rPr>
              <w:t>Service Operations Management</w:t>
            </w:r>
          </w:p>
        </w:tc>
        <w:tc>
          <w:tcPr>
            <w:tcBorders/>
            <w:shd w:fill="auto"/>
            <w:tcW w:type="dxa" w:w="10341"/>
            <w:tcMar>
              <w:top w:type="dxa" w:w="0"/>
              <w:left w:type="dxa" w:w="108"/>
              <w:bottom w:type="dxa" w:w="0"/>
              <w:right w:type="dxa" w:w="108"/>
            </w:tcMar>
          </w:tcPr>
          <w:p>
            <w:pPr>
              <w:pStyle w:val="style0"/>
              <w:numPr>
                <w:ilvl w:val="0"/>
                <w:numId w:val="2"/>
              </w:numPr>
              <w:tabs>
                <w:tab w:leader="none" w:pos="450" w:val="left"/>
              </w:tabs>
              <w:ind w:hanging="270" w:left="270" w:right="0"/>
            </w:pPr>
            <w:r>
              <w:rPr>
                <w:sz w:val="21"/>
                <w:rFonts w:ascii="Arial" w:eastAsia="MS Mincho" w:hAnsi="Arial"/>
              </w:rPr>
              <w:t>Linux TCP/IP Network Admin</w:t>
            </w:r>
          </w:p>
        </w:tc>
      </w:tr>
    </w:tbl>
    <w:p>
      <w:pPr>
        <w:pStyle w:val="style0"/>
        <w:spacing w:after="0" w:before="200"/>
      </w:pPr>
      <w:r>
        <w:rPr>
          <w:sz w:val="28"/>
        </w:rPr>
      </w:r>
    </w:p>
    <w:tbl>
      <w:tblPr>
        <w:tblBorders/>
        <w:jc w:val="left"/>
        <w:tblInd w:type="dxa" w:w="-180"/>
      </w:tblPr>
      <w:tblGrid>
        <w:gridCol w:w="2989"/>
        <w:gridCol w:w="7109"/>
        <w:gridCol w:w="10318"/>
      </w:tblGrid>
      <w:tr>
        <w:trPr>
          <w:trHeight w:hRule="atLeast" w:val="407"/>
          <w:cantSplit w:val="off"/>
        </w:trPr>
        <w:tc>
          <w:tcPr>
            <w:tcBorders/>
            <w:shd w:fill="auto"/>
            <w:tcW w:type="dxa" w:w="2989"/>
            <w:tcMar>
              <w:top w:type="dxa" w:w="0"/>
              <w:left w:type="dxa" w:w="108"/>
              <w:bottom w:type="dxa" w:w="0"/>
              <w:right w:type="dxa" w:w="108"/>
            </w:tcMar>
          </w:tcPr>
          <w:p>
            <w:pPr>
              <w:pStyle w:val="style0"/>
              <w:jc w:val="center"/>
              <w:pBdr>
                <w:bottom w:color="00000A" w:space="0" w:sz="6" w:val="single"/>
              </w:pBdr>
            </w:pPr>
            <w:r>
              <w:rPr>
                <w:sz w:val="8"/>
              </w:rPr>
            </w:r>
          </w:p>
          <w:p>
            <w:pPr>
              <w:pStyle w:val="style0"/>
              <w:pBdr>
                <w:bottom w:color="00000A" w:space="0" w:sz="6" w:val="single"/>
              </w:pBdr>
            </w:pPr>
            <w:r>
              <w:rPr>
                <w:sz w:val="8"/>
              </w:rPr>
            </w:r>
          </w:p>
          <w:p>
            <w:pPr>
              <w:pStyle w:val="style0"/>
            </w:pPr>
            <w:r>
              <w:rPr>
                <w:sz w:val="8"/>
              </w:rPr>
            </w:r>
          </w:p>
        </w:tc>
        <w:tc>
          <w:tcPr>
            <w:tcBorders/>
            <w:shd w:fill="auto"/>
            <w:tcW w:type="dxa" w:w="7109"/>
            <w:tcMar>
              <w:top w:type="dxa" w:w="0"/>
              <w:left w:type="dxa" w:w="108"/>
              <w:bottom w:type="dxa" w:w="0"/>
              <w:right w:type="dxa" w:w="108"/>
            </w:tcMar>
          </w:tcPr>
          <w:p>
            <w:pPr>
              <w:pStyle w:val="style1"/>
              <w:tabs>
                <w:tab w:leader="none" w:pos="3510" w:val="left"/>
              </w:tabs>
              <w:ind w:hanging="2880" w:left="2880" w:right="0"/>
            </w:pPr>
            <w:r>
              <w:rPr>
                <w:smallCaps/>
                <w:sz w:val="28"/>
                <w:spacing w:val="20"/>
                <w:i/>
              </w:rPr>
              <w:t>Professional Experience</w:t>
            </w:r>
          </w:p>
        </w:tc>
        <w:tc>
          <w:tcPr>
            <w:tcBorders/>
            <w:shd w:fill="auto"/>
            <w:tcW w:type="dxa" w:w="10318"/>
            <w:tcMar>
              <w:top w:type="dxa" w:w="0"/>
              <w:left w:type="dxa" w:w="108"/>
              <w:bottom w:type="dxa" w:w="0"/>
              <w:right w:type="dxa" w:w="108"/>
            </w:tcMar>
          </w:tcPr>
          <w:p>
            <w:pPr>
              <w:pStyle w:val="style0"/>
              <w:pBdr>
                <w:bottom w:color="00000A" w:space="0" w:sz="6" w:val="single"/>
              </w:pBdr>
            </w:pPr>
            <w:r>
              <w:rPr>
                <w:sz w:val="8"/>
              </w:rPr>
            </w:r>
          </w:p>
          <w:p>
            <w:pPr>
              <w:pStyle w:val="style0"/>
              <w:pBdr>
                <w:bottom w:color="00000A" w:space="0" w:sz="6" w:val="single"/>
              </w:pBdr>
            </w:pPr>
            <w:r>
              <w:rPr>
                <w:sz w:val="8"/>
              </w:rPr>
            </w:r>
          </w:p>
          <w:p>
            <w:pPr>
              <w:pStyle w:val="style0"/>
            </w:pPr>
            <w:r>
              <w:rPr>
                <w:sz w:val="8"/>
              </w:rPr>
            </w:r>
          </w:p>
          <w:p>
            <w:pPr>
              <w:pStyle w:val="style0"/>
            </w:pPr>
            <w:r>
              <w:rPr>
                <w:sz w:val="8"/>
              </w:rPr>
            </w:r>
          </w:p>
          <w:p>
            <w:pPr>
              <w:pStyle w:val="style0"/>
            </w:pPr>
            <w:r>
              <w:rPr>
                <w:sz w:val="8"/>
              </w:rPr>
            </w:r>
          </w:p>
          <w:p>
            <w:pPr>
              <w:pStyle w:val="style0"/>
            </w:pPr>
            <w:r>
              <w:rPr>
                <w:sz w:val="8"/>
              </w:rPr>
            </w:r>
          </w:p>
          <w:p>
            <w:pPr>
              <w:pStyle w:val="style0"/>
            </w:pPr>
            <w:r>
              <w:rPr>
                <w:sz w:val="8"/>
              </w:rPr>
            </w:r>
          </w:p>
          <w:p>
            <w:pPr>
              <w:pStyle w:val="style0"/>
            </w:pPr>
            <w:r>
              <w:rPr>
                <w:sz w:val="8"/>
              </w:rPr>
            </w:r>
          </w:p>
          <w:p>
            <w:pPr>
              <w:pStyle w:val="style0"/>
            </w:pPr>
            <w:r>
              <w:rPr>
                <w:sz w:val="8"/>
              </w:rPr>
            </w:r>
          </w:p>
          <w:p>
            <w:pPr>
              <w:pStyle w:val="style0"/>
            </w:pPr>
            <w:r>
              <w:rPr>
                <w:sz w:val="8"/>
              </w:rPr>
            </w:r>
          </w:p>
          <w:p>
            <w:pPr>
              <w:pStyle w:val="style0"/>
            </w:pPr>
            <w:r>
              <w:rPr>
                <w:sz w:val="8"/>
              </w:rPr>
            </w:r>
          </w:p>
          <w:p>
            <w:pPr>
              <w:pStyle w:val="style0"/>
            </w:pPr>
            <w:r>
              <w:rPr>
                <w:sz w:val="8"/>
              </w:rPr>
            </w:r>
          </w:p>
          <w:p>
            <w:pPr>
              <w:pStyle w:val="style0"/>
            </w:pPr>
            <w:r>
              <w:rPr>
                <w:sz w:val="8"/>
              </w:rPr>
            </w:r>
          </w:p>
        </w:tc>
      </w:tr>
    </w:tbl>
    <w:p>
      <w:pPr>
        <w:pStyle w:val="style0"/>
        <w:jc w:val="center"/>
        <w:tabs>
          <w:tab w:leader="none" w:pos="360" w:val="left"/>
          <w:tab w:leader="none" w:pos="720" w:val="left"/>
          <w:tab w:leader="none" w:pos="1080" w:val="left"/>
        </w:tabs>
        <w:spacing w:after="0" w:before="120"/>
      </w:pPr>
      <w:r>
        <w:rPr>
          <w:sz w:val="21"/>
          <w:b/>
          <w:szCs w:val="21"/>
          <w:rFonts w:ascii="Arial" w:cs="Arial" w:hAnsi="Arial"/>
        </w:rPr>
        <w:t>Technical Marketing Engineer , 2010-Present</w:t>
      </w:r>
    </w:p>
    <w:p>
      <w:pPr>
        <w:pStyle w:val="style0"/>
        <w:jc w:val="center"/>
        <w:tabs>
          <w:tab w:leader="none" w:pos="360" w:val="left"/>
          <w:tab w:leader="none" w:pos="720" w:val="left"/>
          <w:tab w:leader="none" w:pos="1080" w:val="left"/>
        </w:tabs>
        <w:spacing w:after="0" w:before="120"/>
      </w:pPr>
      <w:r>
        <w:rPr>
          <w:sz w:val="21"/>
          <w:szCs w:val="21"/>
          <w:rFonts w:ascii="Arial" w:cs="Arial" w:hAnsi="Arial"/>
        </w:rPr>
        <w:t>Juniper Networks- Sunnyvale, CA</w:t>
      </w:r>
    </w:p>
    <w:p>
      <w:pPr>
        <w:pStyle w:val="style35"/>
        <w:tabs>
          <w:tab w:leader="none" w:pos="360" w:val="left"/>
          <w:tab w:leader="none" w:pos="720" w:val="left"/>
          <w:tab w:leader="none" w:pos="1080" w:val="left"/>
        </w:tabs>
        <w:spacing w:after="0" w:before="120"/>
      </w:pPr>
      <w:r>
        <w:rPr/>
      </w:r>
    </w:p>
    <w:p>
      <w:pPr>
        <w:pStyle w:val="style0"/>
        <w:tabs>
          <w:tab w:leader="none" w:pos="360" w:val="left"/>
          <w:tab w:leader="none" w:pos="720" w:val="left"/>
          <w:tab w:leader="none" w:pos="1080" w:val="left"/>
        </w:tabs>
        <w:spacing w:after="0" w:before="120"/>
      </w:pPr>
      <w:r>
        <w:rPr>
          <w:sz w:val="21"/>
          <w:szCs w:val="21"/>
          <w:rFonts w:ascii="Arial" w:cs="Arial" w:hAnsi="Arial"/>
        </w:rPr>
      </w:r>
    </w:p>
    <w:p>
      <w:pPr>
        <w:pStyle w:val="style30"/>
        <w:numPr>
          <w:ilvl w:val="0"/>
          <w:numId w:val="7"/>
        </w:numPr>
        <w:jc w:val="both"/>
        <w:tabs>
          <w:tab w:leader="none" w:pos="720" w:val="left"/>
          <w:tab w:leader="none" w:pos="1080" w:val="left"/>
          <w:tab w:leader="none" w:pos="1440" w:val="left"/>
        </w:tabs>
        <w:ind w:hanging="360" w:left="360" w:right="18"/>
        <w:spacing w:after="0" w:before="120"/>
      </w:pPr>
      <w:r>
        <w:rPr>
          <w:sz w:val="21"/>
          <w:b/>
          <w:rFonts w:ascii="Arial" w:hAnsi="Arial"/>
        </w:rPr>
        <w:t xml:space="preserve">VOIP Engineering Support – </w:t>
      </w:r>
      <w:r>
        <w:rPr>
          <w:sz w:val="21"/>
          <w:rFonts w:ascii="Arial" w:hAnsi="Arial"/>
        </w:rPr>
        <w:t xml:space="preserve">Interoperability testing of Juniper SRX Media-Gateway with Cisco Unified Communication Manager 7. Tested SRST using Cisco ISR 2821 and Juniper Media-Gateway devices. Support Engineering in identifying Bugs, produce needed SIP and RTP call flow captures to isolate issues. Configure wide array of Sip endpoints to </w:t>
      </w:r>
      <w:r>
        <w:rPr>
          <w:sz w:val="21"/>
          <w:rFonts w:ascii="Arial" w:hAnsi="Arial"/>
        </w:rPr>
        <w:t>inter-operate</w:t>
      </w:r>
      <w:r>
        <w:rPr>
          <w:sz w:val="21"/>
          <w:rFonts w:ascii="Arial" w:hAnsi="Arial"/>
        </w:rPr>
        <w:t xml:space="preserve"> with Juniper SRX Media-Gateway. Work with FXO.FXS and T1/E1 modules on SRX and configure needed security policies.</w:t>
      </w:r>
    </w:p>
    <w:p>
      <w:pPr>
        <w:pStyle w:val="style30"/>
        <w:jc w:val="both"/>
        <w:tabs>
          <w:tab w:leader="none" w:pos="360" w:val="left"/>
          <w:tab w:leader="none" w:pos="720" w:val="left"/>
          <w:tab w:leader="none" w:pos="1080" w:val="left"/>
        </w:tabs>
        <w:ind w:hanging="0" w:left="0" w:right="18"/>
        <w:spacing w:after="0" w:before="120"/>
      </w:pPr>
      <w:r>
        <w:rPr/>
      </w:r>
    </w:p>
    <w:p>
      <w:pPr>
        <w:pStyle w:val="style35"/>
        <w:numPr>
          <w:ilvl w:val="0"/>
          <w:numId w:val="7"/>
        </w:numPr>
        <w:tabs>
          <w:tab w:leader="none" w:pos="360" w:val="left"/>
          <w:tab w:leader="none" w:pos="720" w:val="left"/>
          <w:tab w:leader="none" w:pos="1080" w:val="left"/>
        </w:tabs>
        <w:spacing w:after="0" w:before="120"/>
      </w:pPr>
      <w:r>
        <w:rPr>
          <w:sz w:val="21"/>
          <w:b/>
          <w:szCs w:val="21"/>
          <w:rFonts w:ascii="Arial" w:cs="Arial" w:hAnsi="Arial"/>
        </w:rPr>
        <w:t>Product Support -</w:t>
      </w:r>
      <w:r>
        <w:rPr>
          <w:sz w:val="21"/>
          <w:szCs w:val="21"/>
          <w:rFonts w:ascii="Arial" w:cs="Arial" w:hAnsi="Arial"/>
        </w:rPr>
        <w:t xml:space="preserve"> Work closely with different functions Engineering/development with goal of maximizing product adoption, helping System Engineers and Account Managers close deals. Provide support as needed on security related issues on SRX such as NAT, ALG, VPN,VLAN and routing protocols such as OSPF,BGP.  Work with partners and distributors on how to best position Juniper Media-Gateway products. Write application notes on new product features and participate in customer demonstrations.</w:t>
      </w:r>
    </w:p>
    <w:p>
      <w:pPr>
        <w:pStyle w:val="style35"/>
        <w:numPr>
          <w:ilvl w:val="0"/>
          <w:numId w:val="7"/>
        </w:numPr>
        <w:tabs>
          <w:tab w:leader="none" w:pos="360" w:val="left"/>
          <w:tab w:leader="none" w:pos="720" w:val="left"/>
          <w:tab w:leader="none" w:pos="1080" w:val="left"/>
        </w:tabs>
        <w:spacing w:after="0" w:before="120"/>
      </w:pPr>
      <w:r>
        <w:rPr>
          <w:sz w:val="21"/>
          <w:b/>
          <w:szCs w:val="21"/>
          <w:rFonts w:ascii="Arial" w:cs="Arial" w:hAnsi="Arial"/>
        </w:rPr>
        <w:t>Customer Support -</w:t>
      </w:r>
      <w:r>
        <w:rPr>
          <w:sz w:val="21"/>
          <w:szCs w:val="21"/>
          <w:rFonts w:ascii="Arial" w:cs="Arial" w:hAnsi="Arial"/>
        </w:rPr>
        <w:t xml:space="preserve"> Work on resolving customer networking issues which includes SRX security policies, NAT, VLAN and routing protocols OSPF, BGP. Duplicating customer issues in the lab as needed. Provide feedback to customers and field personal on reported issues.  Find work around solutions and build product knowledge across the field organization</w:t>
      </w:r>
    </w:p>
    <w:p>
      <w:pPr>
        <w:pStyle w:val="style35"/>
      </w:pPr>
      <w:r>
        <w:rPr>
          <w:sz w:val="21"/>
          <w:szCs w:val="21"/>
          <w:rFonts w:ascii="Arial" w:cs="Arial" w:hAnsi="Arial"/>
        </w:rPr>
      </w:r>
    </w:p>
    <w:p>
      <w:pPr>
        <w:pStyle w:val="style35"/>
      </w:pPr>
      <w:r>
        <w:rPr>
          <w:sz w:val="21"/>
          <w:szCs w:val="21"/>
          <w:rFonts w:ascii="Arial" w:cs="Arial" w:hAnsi="Arial"/>
        </w:rPr>
      </w:r>
    </w:p>
    <w:p>
      <w:pPr>
        <w:pStyle w:val="style35"/>
        <w:numPr>
          <w:ilvl w:val="0"/>
          <w:numId w:val="7"/>
        </w:numPr>
        <w:tabs>
          <w:tab w:leader="none" w:pos="360" w:val="left"/>
          <w:tab w:leader="none" w:pos="720" w:val="left"/>
          <w:tab w:leader="none" w:pos="1080" w:val="left"/>
        </w:tabs>
        <w:spacing w:after="0" w:before="120"/>
      </w:pPr>
      <w:r>
        <w:rPr>
          <w:sz w:val="21"/>
          <w:b/>
          <w:szCs w:val="21"/>
          <w:rFonts w:ascii="Arial" w:cs="Arial" w:hAnsi="Arial"/>
        </w:rPr>
        <w:t xml:space="preserve">Development Support - </w:t>
      </w:r>
      <w:r>
        <w:rPr>
          <w:sz w:val="21"/>
          <w:szCs w:val="21"/>
          <w:rFonts w:ascii="Arial" w:cs="Arial" w:hAnsi="Arial"/>
        </w:rPr>
        <w:t>Work with development engineers and new feature testing. Provide needed documentation on feature implementation and configuration for field support engineers.</w:t>
      </w:r>
    </w:p>
    <w:p>
      <w:pPr>
        <w:pStyle w:val="style35"/>
        <w:tabs>
          <w:tab w:leader="none" w:pos="360" w:val="left"/>
          <w:tab w:leader="none" w:pos="720" w:val="left"/>
          <w:tab w:leader="none" w:pos="1080" w:val="left"/>
        </w:tabs>
        <w:spacing w:after="0" w:before="120"/>
      </w:pPr>
      <w:r>
        <w:rPr>
          <w:sz w:val="21"/>
          <w:b/>
          <w:szCs w:val="21"/>
          <w:rFonts w:ascii="Arial" w:cs="Arial" w:hAnsi="Arial"/>
        </w:rPr>
      </w:r>
    </w:p>
    <w:p>
      <w:pPr>
        <w:pStyle w:val="style0"/>
        <w:jc w:val="center"/>
        <w:tabs>
          <w:tab w:leader="none" w:pos="360" w:val="left"/>
          <w:tab w:leader="none" w:pos="720" w:val="left"/>
          <w:tab w:leader="none" w:pos="1080" w:val="left"/>
        </w:tabs>
        <w:spacing w:after="0" w:before="120"/>
      </w:pPr>
      <w:r>
        <w:rPr>
          <w:sz w:val="21"/>
          <w:szCs w:val="21"/>
          <w:rFonts w:ascii="Arial" w:cs="Arial" w:hAnsi="Arial"/>
        </w:rPr>
      </w:r>
    </w:p>
    <w:p>
      <w:pPr>
        <w:pStyle w:val="style0"/>
        <w:jc w:val="center"/>
        <w:tabs>
          <w:tab w:leader="none" w:pos="360" w:val="left"/>
          <w:tab w:leader="none" w:pos="720" w:val="left"/>
          <w:tab w:leader="none" w:pos="1080" w:val="left"/>
        </w:tabs>
        <w:spacing w:after="0" w:before="120"/>
      </w:pPr>
      <w:r>
        <w:rPr>
          <w:sz w:val="21"/>
          <w:b/>
          <w:szCs w:val="21"/>
          <w:rFonts w:ascii="Arial" w:cs="Arial" w:hAnsi="Arial"/>
        </w:rPr>
        <w:tab/>
        <w:t xml:space="preserve">Product Support Engineer, </w:t>
      </w:r>
      <w:r>
        <w:rPr>
          <w:caps/>
          <w:sz w:val="21"/>
          <w:b/>
          <w:szCs w:val="21"/>
          <w:rFonts w:ascii="Arial" w:cs="Arial" w:hAnsi="Arial"/>
        </w:rPr>
        <w:t xml:space="preserve">2004 – </w:t>
      </w:r>
      <w:r>
        <w:rPr>
          <w:sz w:val="21"/>
          <w:b/>
          <w:rFonts w:ascii="Arial" w:hAnsi="Arial"/>
        </w:rPr>
        <w:t>2009</w:t>
      </w:r>
    </w:p>
    <w:p>
      <w:pPr>
        <w:pStyle w:val="style0"/>
        <w:jc w:val="center"/>
        <w:ind w:firstLine="360" w:left="0" w:right="0"/>
      </w:pPr>
      <w:r>
        <w:rPr>
          <w:sz w:val="21"/>
          <w:szCs w:val="21"/>
          <w:rFonts w:ascii="Arial" w:cs="Arial" w:hAnsi="Arial"/>
        </w:rPr>
        <w:t>U4EA Technologies – Fremont, CA</w:t>
      </w:r>
    </w:p>
    <w:p>
      <w:pPr>
        <w:pStyle w:val="style30"/>
        <w:jc w:val="both"/>
        <w:ind w:hanging="0" w:left="0" w:right="18"/>
        <w:spacing w:after="0" w:before="80"/>
      </w:pPr>
      <w:r>
        <w:rPr>
          <w:sz w:val="20"/>
          <w:i/>
          <w:rFonts w:ascii="Arial" w:hAnsi="Arial"/>
        </w:rPr>
        <w:t>U4EA is an ODM supplying several major telecom providers with a SIP based integrated access device for SMBs.</w:t>
      </w:r>
    </w:p>
    <w:p>
      <w:pPr>
        <w:pStyle w:val="style30"/>
        <w:jc w:val="both"/>
        <w:ind w:hanging="0" w:left="0" w:right="18"/>
        <w:spacing w:after="0" w:before="80"/>
      </w:pPr>
      <w:r>
        <w:rPr>
          <w:sz w:val="21"/>
          <w:rFonts w:ascii="Arial" w:hAnsi="Arial"/>
        </w:rPr>
        <w:t>Product Support Engineer responsible for management, issue replication/resolution, and customer escalations for all of U4EA’s initial lab and field trial systems.</w:t>
      </w:r>
    </w:p>
    <w:p>
      <w:pPr>
        <w:pStyle w:val="style30"/>
        <w:jc w:val="both"/>
        <w:ind w:hanging="0" w:left="0" w:right="18"/>
        <w:spacing w:after="0" w:before="80"/>
      </w:pPr>
      <w:r>
        <w:rPr>
          <w:sz w:val="21"/>
          <w:i/>
          <w:b/>
          <w:rFonts w:ascii="Arial" w:hAnsi="Arial"/>
        </w:rPr>
        <w:t>Selected Contributions:</w:t>
      </w:r>
    </w:p>
    <w:p>
      <w:pPr>
        <w:pStyle w:val="style30"/>
        <w:jc w:val="both"/>
        <w:ind w:hanging="0" w:left="0" w:right="18"/>
        <w:spacing w:after="0" w:before="80"/>
      </w:pPr>
      <w:r>
        <w:rPr>
          <w:sz w:val="21"/>
          <w:i/>
          <w:b/>
          <w:rFonts w:ascii="Arial" w:hAnsi="Arial"/>
        </w:rPr>
      </w:r>
    </w:p>
    <w:p>
      <w:pPr>
        <w:pStyle w:val="style30"/>
        <w:numPr>
          <w:ilvl w:val="0"/>
          <w:numId w:val="3"/>
        </w:numPr>
        <w:jc w:val="both"/>
        <w:ind w:hanging="360" w:left="360" w:right="18"/>
        <w:spacing w:after="0" w:before="80"/>
      </w:pPr>
      <w:r>
        <w:rPr>
          <w:sz w:val="21"/>
          <w:b/>
          <w:rFonts w:ascii="Arial" w:hAnsi="Arial"/>
        </w:rPr>
        <w:t xml:space="preserve">Engineering Support – </w:t>
      </w:r>
      <w:r>
        <w:rPr>
          <w:sz w:val="21"/>
          <w:rFonts w:ascii="Arial" w:hAnsi="Arial"/>
        </w:rPr>
        <w:t xml:space="preserve">Responsible for integrating and testing new features for Multi-Service Business Gateway. Work with development engineers on implementation of features such as QOS, VPN, and NAT. Diagnosed and resolved open issues. </w:t>
      </w:r>
    </w:p>
    <w:p>
      <w:pPr>
        <w:pStyle w:val="style0"/>
        <w:numPr>
          <w:ilvl w:val="0"/>
          <w:numId w:val="3"/>
        </w:numPr>
        <w:tabs>
          <w:tab w:leader="none" w:pos="360" w:val="left"/>
          <w:tab w:leader="none" w:pos="1080" w:val="left"/>
        </w:tabs>
        <w:spacing w:after="0" w:before="120"/>
      </w:pPr>
      <w:r>
        <w:rPr>
          <w:sz w:val="21"/>
          <w:b/>
          <w:rFonts w:ascii="Arial" w:hAnsi="Arial"/>
        </w:rPr>
        <w:t xml:space="preserve">Interoperability Certification – </w:t>
      </w:r>
      <w:r>
        <w:rPr>
          <w:sz w:val="21"/>
          <w:rFonts w:ascii="Arial" w:hAnsi="Arial"/>
        </w:rPr>
        <w:t>Performed Interoperability testing including SIP call flow traces that enabled U4EA to achieve Broadsoft and Polycom vendor certifications Performed Qos  testing with development group on our patented GOS technology.</w:t>
      </w:r>
    </w:p>
    <w:p>
      <w:pPr>
        <w:pStyle w:val="style0"/>
        <w:numPr>
          <w:ilvl w:val="0"/>
          <w:numId w:val="3"/>
        </w:numPr>
        <w:tabs>
          <w:tab w:leader="none" w:pos="360" w:val="left"/>
          <w:tab w:leader="none" w:pos="1080" w:val="left"/>
        </w:tabs>
        <w:spacing w:after="0" w:before="120"/>
      </w:pPr>
      <w:r>
        <w:rPr>
          <w:sz w:val="21"/>
          <w:b/>
          <w:rFonts w:ascii="Arial" w:hAnsi="Arial"/>
        </w:rPr>
        <w:t xml:space="preserve">Product Support  – </w:t>
      </w:r>
      <w:r>
        <w:rPr>
          <w:sz w:val="21"/>
          <w:rFonts w:ascii="Arial" w:hAnsi="Arial"/>
        </w:rPr>
        <w:t>Define, install, and maintain a product support lab including a variety of IP phones Polycom, Cisco, Grandstream. Install and configure Asterisk, Openser, Cisco Callmanager, Callmanager  Express . Worked with developers on IP Routing implementation on for new platform this included BGP and OSPF and RIPV2. Installed configured and tested  using quagga and XORP open source routing stacks.</w:t>
      </w:r>
    </w:p>
    <w:p>
      <w:pPr>
        <w:pStyle w:val="style0"/>
        <w:numPr>
          <w:ilvl w:val="0"/>
          <w:numId w:val="3"/>
        </w:numPr>
        <w:tabs>
          <w:tab w:leader="none" w:pos="360" w:val="left"/>
          <w:tab w:leader="none" w:pos="1080" w:val="left"/>
        </w:tabs>
        <w:spacing w:after="0" w:before="120"/>
      </w:pPr>
      <w:r>
        <w:rPr>
          <w:sz w:val="21"/>
          <w:b/>
          <w:rFonts w:ascii="Arial" w:hAnsi="Arial"/>
        </w:rPr>
        <w:t>Customer Escalations –</w:t>
      </w:r>
      <w:r>
        <w:rPr>
          <w:sz w:val="21"/>
          <w:b/>
          <w:szCs w:val="21"/>
          <w:rFonts w:ascii="Arial" w:cs="Arial" w:hAnsi="Arial"/>
        </w:rPr>
        <w:t xml:space="preserve">  </w:t>
      </w:r>
      <w:r>
        <w:rPr>
          <w:sz w:val="21"/>
          <w:rFonts w:ascii="Arial" w:hAnsi="Arial"/>
        </w:rPr>
        <w:t>Duplicate customer escalation issues and work with developers on resolution. Provide feedback to customers on reported issues and  work with developers on feature updates and bug fixes.</w:t>
      </w:r>
    </w:p>
    <w:p>
      <w:pPr>
        <w:pStyle w:val="style0"/>
        <w:numPr>
          <w:ilvl w:val="0"/>
          <w:numId w:val="3"/>
        </w:numPr>
        <w:jc w:val="both"/>
        <w:tabs>
          <w:tab w:leader="none" w:pos="360" w:val="left"/>
          <w:tab w:leader="none" w:pos="2520" w:val="left"/>
        </w:tabs>
        <w:ind w:hanging="0" w:left="0" w:right="18"/>
        <w:spacing w:after="0" w:before="80"/>
      </w:pPr>
      <w:r>
        <w:rPr>
          <w:sz w:val="21"/>
          <w:b/>
          <w:rFonts w:ascii="Arial" w:hAnsi="Arial"/>
        </w:rPr>
        <w:t xml:space="preserve">Developer Support – </w:t>
      </w:r>
      <w:r>
        <w:rPr>
          <w:sz w:val="21"/>
          <w:rFonts w:ascii="Arial" w:hAnsi="Arial"/>
        </w:rPr>
        <w:t>Provide sanity testing and help developers set up environment for testing and debugging of new features. Provide ethereal traces of call flows to help isolate software bugs in our releases. Run automated regression test software on our nightly builds. Compile linux kernel and install modules on Centos and  debian  based systems.</w:t>
      </w:r>
    </w:p>
    <w:p>
      <w:pPr>
        <w:pStyle w:val="style0"/>
        <w:jc w:val="center"/>
        <w:tabs>
          <w:tab w:leader="none" w:pos="360" w:val="left"/>
          <w:tab w:leader="none" w:pos="720" w:val="left"/>
        </w:tabs>
        <w:ind w:hanging="0" w:left="0" w:right="18"/>
        <w:spacing w:after="0" w:before="80"/>
      </w:pPr>
      <w:r>
        <w:rPr>
          <w:sz w:val="21"/>
          <w:b/>
          <w:szCs w:val="21"/>
          <w:rFonts w:ascii="Arial" w:cs="Arial" w:hAnsi="Arial"/>
        </w:rPr>
      </w:r>
    </w:p>
    <w:p>
      <w:pPr>
        <w:pStyle w:val="style0"/>
        <w:jc w:val="center"/>
        <w:tabs>
          <w:tab w:leader="none" w:pos="360" w:val="left"/>
          <w:tab w:leader="none" w:pos="720" w:val="left"/>
        </w:tabs>
        <w:ind w:hanging="0" w:left="0" w:right="18"/>
        <w:spacing w:after="0" w:before="80"/>
      </w:pPr>
      <w:r>
        <w:rPr>
          <w:sz w:val="21"/>
          <w:b/>
          <w:szCs w:val="21"/>
          <w:rFonts w:ascii="Arial" w:cs="Arial" w:hAnsi="Arial"/>
        </w:rPr>
      </w:r>
    </w:p>
    <w:p>
      <w:pPr>
        <w:pStyle w:val="style0"/>
        <w:tabs>
          <w:tab w:leader="none" w:pos="360" w:val="left"/>
          <w:tab w:leader="none" w:pos="720" w:val="left"/>
        </w:tabs>
        <w:ind w:hanging="0" w:left="0" w:right="18"/>
        <w:spacing w:after="0" w:before="80"/>
      </w:pPr>
      <w:r>
        <w:rPr>
          <w:sz w:val="21"/>
          <w:b/>
          <w:szCs w:val="21"/>
          <w:rFonts w:ascii="Arial" w:cs="Arial" w:hAnsi="Arial"/>
        </w:rPr>
        <w:tab/>
        <w:tab/>
        <w:tab/>
        <w:tab/>
        <w:tab/>
        <w:tab/>
        <w:tab/>
        <w:tab/>
        <w:tab/>
        <w:tab/>
        <w:tab/>
        <w:tab/>
        <w:tab/>
        <w:tab/>
        <w:tab/>
        <w:tab/>
        <w:tab/>
        <w:tab/>
        <w:t xml:space="preserve">Field Support Engineer, </w:t>
      </w:r>
      <w:r>
        <w:rPr>
          <w:caps/>
          <w:sz w:val="21"/>
          <w:b/>
          <w:szCs w:val="21"/>
          <w:rFonts w:ascii="Arial" w:cs="Arial" w:hAnsi="Arial"/>
        </w:rPr>
        <w:t>2002 – 2004</w:t>
      </w:r>
    </w:p>
    <w:p>
      <w:pPr>
        <w:pStyle w:val="style0"/>
        <w:jc w:val="center"/>
        <w:ind w:firstLine="360" w:left="0" w:right="0"/>
      </w:pPr>
      <w:r>
        <w:rPr>
          <w:sz w:val="21"/>
          <w:szCs w:val="21"/>
          <w:rFonts w:ascii="Arial" w:cs="Arial" w:hAnsi="Arial"/>
        </w:rPr>
        <w:t>MDR Associates – San José, CA</w:t>
      </w:r>
    </w:p>
    <w:p>
      <w:pPr>
        <w:pStyle w:val="style30"/>
        <w:jc w:val="both"/>
        <w:ind w:hanging="0" w:left="0" w:right="18"/>
        <w:spacing w:after="0" w:before="120"/>
      </w:pPr>
      <w:r>
        <w:rPr>
          <w:sz w:val="20"/>
          <w:i/>
          <w:rFonts w:ascii="Arial" w:hAnsi="Arial"/>
        </w:rPr>
        <w:t xml:space="preserve"> </w:t>
      </w:r>
      <w:r>
        <w:rPr>
          <w:sz w:val="20"/>
          <w:i/>
          <w:rFonts w:ascii="Arial" w:hAnsi="Arial"/>
        </w:rPr>
        <w:t>MDR Associates provides networking and telecommunications support to small and medium size companies</w:t>
      </w:r>
    </w:p>
    <w:p>
      <w:pPr>
        <w:pStyle w:val="style30"/>
        <w:jc w:val="both"/>
        <w:ind w:hanging="0" w:left="0" w:right="18"/>
        <w:spacing w:after="0" w:before="80"/>
      </w:pPr>
      <w:r>
        <w:rPr>
          <w:sz w:val="21"/>
          <w:rFonts w:ascii="Arial" w:hAnsi="Arial"/>
        </w:rPr>
      </w:r>
    </w:p>
    <w:p>
      <w:pPr>
        <w:pStyle w:val="style30"/>
        <w:jc w:val="both"/>
        <w:ind w:hanging="0" w:left="0" w:right="18"/>
        <w:spacing w:after="0" w:before="80"/>
      </w:pPr>
      <w:r>
        <w:rPr>
          <w:sz w:val="21"/>
          <w:i/>
          <w:b/>
          <w:rFonts w:ascii="Arial" w:hAnsi="Arial"/>
        </w:rPr>
        <w:t xml:space="preserve">Selected Contributions </w:t>
      </w:r>
    </w:p>
    <w:p>
      <w:pPr>
        <w:pStyle w:val="style0"/>
        <w:numPr>
          <w:ilvl w:val="0"/>
          <w:numId w:val="4"/>
        </w:numPr>
        <w:jc w:val="both"/>
        <w:tabs>
          <w:tab w:leader="none" w:pos="360" w:val="left"/>
          <w:tab w:leader="none" w:pos="2520" w:val="left"/>
        </w:tabs>
        <w:ind w:hanging="0" w:left="0" w:right="18"/>
        <w:spacing w:after="0" w:before="80"/>
      </w:pPr>
      <w:r>
        <w:rPr>
          <w:sz w:val="21"/>
          <w:b/>
          <w:rFonts w:ascii="Arial" w:hAnsi="Arial"/>
        </w:rPr>
        <w:t xml:space="preserve">Network/Installation- </w:t>
      </w:r>
      <w:r>
        <w:rPr>
          <w:sz w:val="21"/>
          <w:szCs w:val="21"/>
          <w:rFonts w:ascii="Arial" w:cs="Arial" w:hAnsi="Arial"/>
        </w:rPr>
        <w:t>Installation and troubleshooting of routers, switches and telecommunications equipment for small to medium businesses</w:t>
      </w:r>
      <w:r>
        <w:rPr>
          <w:rStyle w:val="style18"/>
          <w:sz w:val="21"/>
          <w:szCs w:val="21"/>
          <w:rFonts w:ascii="Arial" w:hAnsi="Arial"/>
        </w:rPr>
        <w:t>.</w:t>
      </w:r>
    </w:p>
    <w:p>
      <w:pPr>
        <w:pStyle w:val="style0"/>
        <w:numPr>
          <w:ilvl w:val="0"/>
          <w:numId w:val="4"/>
        </w:numPr>
        <w:jc w:val="both"/>
        <w:tabs>
          <w:tab w:leader="none" w:pos="360" w:val="left"/>
          <w:tab w:leader="none" w:pos="2520" w:val="left"/>
        </w:tabs>
        <w:ind w:hanging="0" w:left="0" w:right="18"/>
        <w:spacing w:after="0" w:before="80"/>
      </w:pPr>
      <w:r>
        <w:rPr>
          <w:sz w:val="21"/>
          <w:b/>
          <w:rFonts w:ascii="Arial" w:hAnsi="Arial"/>
        </w:rPr>
        <w:t xml:space="preserve">VOIP Support </w:t>
      </w:r>
      <w:r>
        <w:rPr>
          <w:sz w:val="20"/>
          <w:rFonts w:ascii="Arial" w:hAnsi="Arial"/>
        </w:rPr>
        <w:t>– Supported VOIP enabled routers, implemented CME on Cisco routers</w:t>
      </w:r>
    </w:p>
    <w:p>
      <w:pPr>
        <w:pStyle w:val="style0"/>
        <w:numPr>
          <w:ilvl w:val="0"/>
          <w:numId w:val="4"/>
        </w:numPr>
        <w:jc w:val="both"/>
        <w:tabs>
          <w:tab w:leader="none" w:pos="360" w:val="left"/>
          <w:tab w:leader="none" w:pos="2520" w:val="left"/>
        </w:tabs>
        <w:ind w:hanging="0" w:left="0" w:right="18"/>
        <w:spacing w:after="0" w:before="80"/>
      </w:pPr>
      <w:r>
        <w:rPr>
          <w:sz w:val="21"/>
          <w:b/>
          <w:rFonts w:ascii="Arial" w:hAnsi="Arial"/>
        </w:rPr>
        <w:t xml:space="preserve">Telecommunications – </w:t>
      </w:r>
      <w:r>
        <w:rPr>
          <w:sz w:val="21"/>
          <w:rFonts w:ascii="Arial" w:hAnsi="Arial"/>
        </w:rPr>
        <w:t xml:space="preserve"> Manage and support cable and network installs  for SMB market. Work with outside contractors to coordinate scope of work and manage completion dates. </w:t>
      </w:r>
    </w:p>
    <w:p>
      <w:pPr>
        <w:pStyle w:val="style0"/>
        <w:jc w:val="both"/>
        <w:tabs>
          <w:tab w:leader="none" w:pos="720" w:val="left"/>
          <w:tab w:leader="none" w:pos="2880" w:val="left"/>
        </w:tabs>
        <w:ind w:hanging="0" w:left="360" w:right="18"/>
        <w:spacing w:after="0" w:before="80"/>
      </w:pPr>
      <w:r>
        <w:rPr>
          <w:sz w:val="21"/>
          <w:rFonts w:ascii="Arial" w:hAnsi="Arial"/>
        </w:rPr>
      </w:r>
    </w:p>
    <w:p>
      <w:pPr>
        <w:pStyle w:val="style26"/>
      </w:pPr>
      <w:r>
        <w:rPr>
          <w:sz w:val="21"/>
          <w:rFonts w:ascii="Arial" w:hAnsi="Arial"/>
        </w:rPr>
      </w:r>
    </w:p>
    <w:p>
      <w:pPr>
        <w:pStyle w:val="style26"/>
        <w:jc w:val="left"/>
      </w:pPr>
      <w:r>
        <w:rPr>
          <w:sz w:val="21"/>
          <w:rFonts w:ascii="Arial" w:hAnsi="Arial"/>
        </w:rPr>
        <w:t xml:space="preserve">   </w:t>
      </w:r>
      <w:r>
        <w:rPr>
          <w:sz w:val="21"/>
          <w:rFonts w:ascii="Arial" w:hAnsi="Arial"/>
        </w:rPr>
        <w:tab/>
        <w:tab/>
        <w:tab/>
        <w:tab/>
        <w:tab/>
        <w:tab/>
        <w:tab/>
        <w:tab/>
        <w:tab/>
        <w:tab/>
        <w:tab/>
        <w:tab/>
        <w:tab/>
        <w:tab/>
        <w:tab/>
        <w:tab/>
        <w:tab/>
        <w:t>Customer Support Engineer</w:t>
      </w:r>
      <w:r>
        <w:rPr>
          <w:sz w:val="21"/>
          <w:szCs w:val="21"/>
          <w:rFonts w:ascii="Arial" w:cs="Arial" w:hAnsi="Arial"/>
        </w:rPr>
        <w:t>, 2000 –  2001</w:t>
      </w:r>
    </w:p>
    <w:p>
      <w:pPr>
        <w:pStyle w:val="style28"/>
        <w:jc w:val="center"/>
        <w:tabs>
          <w:tab w:leader="none" w:pos="-900" w:val="right"/>
        </w:tabs>
      </w:pPr>
      <w:r>
        <w:rPr>
          <w:sz w:val="21"/>
          <w:szCs w:val="21"/>
          <w:rFonts w:ascii="Arial" w:cs="Arial" w:hAnsi="Arial"/>
        </w:rPr>
        <w:t xml:space="preserve">Cisco Systems </w:t>
      </w:r>
      <w:r>
        <w:rPr>
          <w:sz w:val="21"/>
          <w:szCs w:val="21"/>
          <w:rFonts w:ascii="Arial" w:hAnsi="Arial"/>
        </w:rPr>
        <w:t>– Scotts Valley, CA</w:t>
      </w:r>
    </w:p>
    <w:p>
      <w:pPr>
        <w:pStyle w:val="style30"/>
        <w:jc w:val="both"/>
        <w:ind w:hanging="0" w:left="0" w:right="18"/>
        <w:spacing w:after="0" w:before="80"/>
      </w:pPr>
      <w:r>
        <w:rPr>
          <w:sz w:val="21"/>
          <w:rFonts w:ascii="Arial" w:hAnsi="Arial"/>
        </w:rPr>
        <w:t>Provide technical support for customer escalations and duplicate customer issues in the support lab.</w:t>
      </w:r>
    </w:p>
    <w:p>
      <w:pPr>
        <w:pStyle w:val="style30"/>
        <w:jc w:val="both"/>
        <w:ind w:hanging="0" w:left="0" w:right="0"/>
        <w:spacing w:after="0" w:before="80"/>
      </w:pPr>
      <w:r>
        <w:rPr>
          <w:sz w:val="21"/>
          <w:rFonts w:ascii="Arial" w:hAnsi="Arial"/>
        </w:rPr>
      </w:r>
    </w:p>
    <w:p>
      <w:pPr>
        <w:pStyle w:val="style30"/>
        <w:jc w:val="both"/>
        <w:ind w:hanging="0" w:left="0" w:right="0"/>
        <w:spacing w:after="0" w:before="80"/>
      </w:pPr>
      <w:r>
        <w:rPr>
          <w:sz w:val="21"/>
          <w:i/>
          <w:b/>
          <w:rFonts w:ascii="Arial" w:hAnsi="Arial"/>
        </w:rPr>
        <w:t>Selected Contributions:</w:t>
      </w:r>
    </w:p>
    <w:p>
      <w:pPr>
        <w:pStyle w:val="style0"/>
        <w:numPr>
          <w:ilvl w:val="0"/>
          <w:numId w:val="5"/>
        </w:numPr>
        <w:jc w:val="both"/>
        <w:tabs>
          <w:tab w:leader="none" w:pos="360" w:val="left"/>
          <w:tab w:leader="none" w:pos="2520" w:val="left"/>
        </w:tabs>
        <w:spacing w:after="0" w:before="80"/>
      </w:pPr>
      <w:r>
        <w:rPr>
          <w:sz w:val="21"/>
          <w:szCs w:val="21"/>
          <w:rFonts w:ascii="Arial" w:cs="Arial" w:hAnsi="Arial"/>
        </w:rPr>
        <w:t>Successfully troubleshot complex routing and switching configuration issues.</w:t>
      </w:r>
    </w:p>
    <w:p>
      <w:pPr>
        <w:pStyle w:val="style0"/>
        <w:numPr>
          <w:ilvl w:val="0"/>
          <w:numId w:val="5"/>
        </w:numPr>
        <w:jc w:val="both"/>
        <w:tabs>
          <w:tab w:leader="none" w:pos="360" w:val="left"/>
          <w:tab w:leader="none" w:pos="2520" w:val="left"/>
        </w:tabs>
        <w:spacing w:after="0" w:before="80"/>
      </w:pPr>
      <w:r>
        <w:rPr>
          <w:rStyle w:val="style18"/>
          <w:sz w:val="21"/>
          <w:szCs w:val="21"/>
          <w:rFonts w:ascii="Arial" w:cs="Arial" w:hAnsi="Arial"/>
        </w:rPr>
        <w:t>Configuration of 802.1Q, EtherChannel, 802.3ad and trunk encapsulation.</w:t>
      </w:r>
    </w:p>
    <w:p>
      <w:pPr>
        <w:pStyle w:val="style0"/>
        <w:numPr>
          <w:ilvl w:val="0"/>
          <w:numId w:val="5"/>
        </w:numPr>
        <w:jc w:val="both"/>
        <w:tabs>
          <w:tab w:leader="none" w:pos="360" w:val="left"/>
          <w:tab w:leader="none" w:pos="2520" w:val="left"/>
        </w:tabs>
        <w:spacing w:after="0" w:before="80"/>
      </w:pPr>
      <w:r>
        <w:rPr>
          <w:rStyle w:val="style18"/>
          <w:sz w:val="21"/>
          <w:szCs w:val="21"/>
          <w:rFonts w:ascii="Arial" w:cs="Arial" w:hAnsi="Arial"/>
        </w:rPr>
        <w:t>Troubleshoot and configure OSPF, BGP4, RIP, HSRP and EIGRP routing issues.</w:t>
      </w:r>
    </w:p>
    <w:p>
      <w:pPr>
        <w:pStyle w:val="style0"/>
        <w:numPr>
          <w:ilvl w:val="0"/>
          <w:numId w:val="5"/>
        </w:numPr>
        <w:jc w:val="both"/>
        <w:tabs>
          <w:tab w:leader="none" w:pos="360" w:val="left"/>
          <w:tab w:leader="none" w:pos="2520" w:val="left"/>
        </w:tabs>
        <w:spacing w:after="0" w:before="80"/>
      </w:pPr>
      <w:r>
        <w:rPr>
          <w:rStyle w:val="style18"/>
          <w:sz w:val="21"/>
          <w:szCs w:val="21"/>
          <w:rFonts w:ascii="Arial" w:cs="Arial" w:hAnsi="Arial"/>
        </w:rPr>
        <w:t>Troubleshoot and configure VLAN, Frame Relay and Spanning Tree Protocol.</w:t>
      </w:r>
    </w:p>
    <w:p>
      <w:pPr>
        <w:pStyle w:val="style0"/>
        <w:numPr>
          <w:ilvl w:val="0"/>
          <w:numId w:val="5"/>
        </w:numPr>
        <w:jc w:val="both"/>
        <w:tabs>
          <w:tab w:leader="none" w:pos="360" w:val="left"/>
          <w:tab w:leader="none" w:pos="2520" w:val="left"/>
        </w:tabs>
        <w:spacing w:after="0" w:before="80"/>
      </w:pPr>
      <w:r>
        <w:rPr>
          <w:rStyle w:val="style18"/>
          <w:sz w:val="21"/>
          <w:szCs w:val="21"/>
          <w:rFonts w:ascii="Arial" w:cs="Arial" w:hAnsi="Arial"/>
        </w:rPr>
        <w:t>Replicate customer network problems in Lab.</w:t>
      </w:r>
    </w:p>
    <w:p>
      <w:pPr>
        <w:pStyle w:val="style0"/>
        <w:numPr>
          <w:ilvl w:val="0"/>
          <w:numId w:val="5"/>
        </w:numPr>
        <w:jc w:val="both"/>
        <w:tabs>
          <w:tab w:leader="none" w:pos="360" w:val="left"/>
          <w:tab w:leader="none" w:pos="2520" w:val="left"/>
        </w:tabs>
        <w:spacing w:after="0" w:before="80"/>
      </w:pPr>
      <w:r>
        <w:rPr>
          <w:rStyle w:val="style18"/>
          <w:sz w:val="21"/>
          <w:szCs w:val="21"/>
          <w:rFonts w:ascii="Arial" w:cs="Arial" w:hAnsi="Arial"/>
        </w:rPr>
        <w:t>Manage critical customer issues and escalations</w:t>
      </w:r>
      <w:r>
        <w:rPr>
          <w:sz w:val="21"/>
          <w:szCs w:val="21"/>
          <w:rFonts w:ascii="Arial" w:cs="Arial" w:hAnsi="Arial"/>
        </w:rPr>
        <w:t>.</w:t>
      </w:r>
    </w:p>
    <w:p>
      <w:pPr>
        <w:pStyle w:val="style0"/>
        <w:jc w:val="both"/>
        <w:tabs>
          <w:tab w:leader="none" w:pos="720" w:val="left"/>
          <w:tab w:leader="none" w:pos="2880" w:val="left"/>
        </w:tabs>
        <w:ind w:hanging="0" w:left="360" w:right="0"/>
        <w:spacing w:after="0" w:before="80"/>
      </w:pPr>
      <w:r>
        <w:rPr>
          <w:sz w:val="21"/>
          <w:szCs w:val="21"/>
          <w:rFonts w:ascii="Arial" w:cs="Arial" w:hAnsi="Arial"/>
        </w:rPr>
      </w:r>
    </w:p>
    <w:p>
      <w:pPr>
        <w:pStyle w:val="style30"/>
        <w:jc w:val="both"/>
        <w:ind w:hanging="0" w:left="0" w:right="0"/>
        <w:spacing w:after="0" w:before="80"/>
      </w:pPr>
      <w:r>
        <w:rPr>
          <w:sz w:val="21"/>
          <w:rFonts w:ascii="Arial" w:hAnsi="Arial"/>
        </w:rPr>
      </w:r>
    </w:p>
    <w:p>
      <w:pPr>
        <w:pStyle w:val="style26"/>
      </w:pPr>
      <w:r>
        <w:rPr>
          <w:sz w:val="21"/>
          <w:rFonts w:ascii="Arial" w:hAnsi="Arial"/>
        </w:rPr>
        <w:t>Customer Support Engineer, 1998 – 2000</w:t>
      </w:r>
    </w:p>
    <w:p>
      <w:pPr>
        <w:pStyle w:val="style28"/>
        <w:jc w:val="center"/>
        <w:tabs>
          <w:tab w:leader="none" w:pos="-900" w:val="right"/>
        </w:tabs>
      </w:pPr>
      <w:r>
        <w:rPr>
          <w:sz w:val="21"/>
          <w:rFonts w:ascii="Arial" w:hAnsi="Arial"/>
        </w:rPr>
        <w:tab/>
        <w:t xml:space="preserve"> </w:t>
      </w:r>
      <w:r>
        <w:rPr>
          <w:sz w:val="21"/>
          <w:szCs w:val="21"/>
          <w:rFonts w:ascii="Arial" w:cs="Arial" w:hAnsi="Arial"/>
        </w:rPr>
        <w:t xml:space="preserve">Williams Communications Solutions </w:t>
      </w:r>
      <w:r>
        <w:rPr>
          <w:sz w:val="21"/>
          <w:szCs w:val="21"/>
          <w:rFonts w:ascii="Arial" w:hAnsi="Arial"/>
        </w:rPr>
        <w:t>– Forster City, CA 1986 - 2000</w:t>
      </w:r>
    </w:p>
    <w:p>
      <w:pPr>
        <w:pStyle w:val="style28"/>
        <w:jc w:val="center"/>
        <w:tabs>
          <w:tab w:leader="none" w:pos="-900" w:val="right"/>
        </w:tabs>
      </w:pPr>
      <w:r>
        <w:rPr>
          <w:sz w:val="21"/>
          <w:rFonts w:ascii="Arial" w:hAnsi="Arial"/>
        </w:rPr>
        <w:t>Service Installation and Operations within Telecommunications Industry</w:t>
      </w:r>
    </w:p>
    <w:p>
      <w:pPr>
        <w:pStyle w:val="style30"/>
        <w:jc w:val="both"/>
        <w:ind w:hanging="0" w:left="0" w:right="18"/>
        <w:spacing w:after="0" w:before="80"/>
      </w:pPr>
      <w:r>
        <w:rPr>
          <w:sz w:val="21"/>
          <w:rFonts w:ascii="Arial" w:hAnsi="Arial"/>
        </w:rPr>
      </w:r>
    </w:p>
    <w:p>
      <w:pPr>
        <w:pStyle w:val="style26"/>
        <w:jc w:val="left"/>
      </w:pPr>
      <w:r>
        <w:rPr>
          <w:sz w:val="21"/>
          <w:rFonts w:ascii="Arial" w:hAnsi="Arial"/>
        </w:rPr>
        <w:t xml:space="preserve">                                             </w:t>
      </w:r>
      <w:r>
        <w:rPr>
          <w:sz w:val="21"/>
          <w:rFonts w:ascii="Arial" w:hAnsi="Arial"/>
        </w:rPr>
        <w:tab/>
      </w:r>
    </w:p>
    <w:p>
      <w:pPr>
        <w:pStyle w:val="style30"/>
        <w:jc w:val="both"/>
        <w:ind w:hanging="0" w:left="0" w:right="18"/>
        <w:spacing w:after="0" w:before="80"/>
      </w:pPr>
      <w:r>
        <w:rPr>
          <w:sz w:val="21"/>
          <w:rFonts w:ascii="Arial" w:hAnsi="Arial"/>
        </w:rPr>
      </w:r>
    </w:p>
    <w:p>
      <w:pPr>
        <w:pStyle w:val="style26"/>
        <w:jc w:val="left"/>
        <w:spacing w:after="160" w:before="0"/>
      </w:pPr>
      <w:r>
        <w:rPr>
          <w:sz w:val="21"/>
          <w:i/>
          <w:rFonts w:ascii="Arial" w:hAnsi="Arial"/>
        </w:rPr>
        <w:t>Selected Contributions:</w:t>
      </w:r>
    </w:p>
    <w:p>
      <w:pPr>
        <w:pStyle w:val="style26"/>
        <w:numPr>
          <w:ilvl w:val="0"/>
          <w:numId w:val="6"/>
        </w:numPr>
        <w:jc w:val="left"/>
        <w:spacing w:after="160" w:before="0"/>
      </w:pPr>
      <w:r>
        <w:rPr>
          <w:rStyle w:val="style18"/>
          <w:sz w:val="21"/>
          <w:b/>
          <w:szCs w:val="21"/>
          <w:rFonts w:ascii="Arial" w:cs="Arial" w:hAnsi="Arial"/>
        </w:rPr>
        <w:t>Install and configure Cisco Routers and Switches</w:t>
      </w:r>
    </w:p>
    <w:p>
      <w:pPr>
        <w:pStyle w:val="style26"/>
        <w:numPr>
          <w:ilvl w:val="0"/>
          <w:numId w:val="6"/>
        </w:numPr>
        <w:jc w:val="left"/>
        <w:spacing w:after="160" w:before="0"/>
      </w:pPr>
      <w:r>
        <w:rPr>
          <w:rStyle w:val="style18"/>
          <w:sz w:val="21"/>
          <w:b/>
          <w:szCs w:val="21"/>
          <w:rFonts w:ascii="Arial" w:cs="Arial" w:hAnsi="Arial"/>
        </w:rPr>
        <w:t>Configured VLANS and Inter-Vlan routing</w:t>
      </w:r>
    </w:p>
    <w:p>
      <w:pPr>
        <w:pStyle w:val="style26"/>
        <w:numPr>
          <w:ilvl w:val="0"/>
          <w:numId w:val="6"/>
        </w:numPr>
        <w:jc w:val="left"/>
        <w:spacing w:after="160" w:before="0"/>
      </w:pPr>
      <w:r>
        <w:rPr>
          <w:rStyle w:val="style18"/>
          <w:sz w:val="21"/>
          <w:b/>
          <w:szCs w:val="21"/>
          <w:rFonts w:ascii="Arial" w:cs="Arial" w:hAnsi="Arial"/>
        </w:rPr>
        <w:t>Configure and troubleshoot RIP, OSPF , EIGRP, BGP, routing protocols.</w:t>
      </w:r>
    </w:p>
    <w:p>
      <w:pPr>
        <w:pStyle w:val="style26"/>
        <w:numPr>
          <w:ilvl w:val="0"/>
          <w:numId w:val="6"/>
        </w:numPr>
        <w:jc w:val="left"/>
        <w:spacing w:after="160" w:before="0"/>
      </w:pPr>
      <w:r>
        <w:rPr>
          <w:rStyle w:val="style18"/>
          <w:sz w:val="21"/>
          <w:b/>
          <w:szCs w:val="21"/>
          <w:rFonts w:ascii="Arial" w:cs="Arial" w:hAnsi="Arial"/>
        </w:rPr>
        <w:t>Unix/linux TCP/IP network administration and configuration.</w:t>
      </w:r>
    </w:p>
    <w:p>
      <w:pPr>
        <w:pStyle w:val="style26"/>
        <w:numPr>
          <w:ilvl w:val="0"/>
          <w:numId w:val="6"/>
        </w:numPr>
        <w:jc w:val="left"/>
        <w:spacing w:after="160" w:before="0"/>
      </w:pPr>
      <w:r>
        <w:rPr>
          <w:rStyle w:val="style18"/>
          <w:sz w:val="21"/>
          <w:b/>
          <w:szCs w:val="21"/>
          <w:rFonts w:ascii="Arial" w:cs="Arial" w:hAnsi="Arial"/>
        </w:rPr>
        <w:t>Network Server configuration DNS, DHCP, NFS.</w:t>
      </w:r>
    </w:p>
    <w:p>
      <w:pPr>
        <w:pStyle w:val="style26"/>
        <w:jc w:val="left"/>
        <w:ind w:hanging="0" w:left="630" w:right="0"/>
        <w:spacing w:after="160" w:before="0"/>
      </w:pPr>
      <w:r>
        <w:rPr/>
      </w:r>
    </w:p>
    <w:p>
      <w:pPr>
        <w:pStyle w:val="style26"/>
        <w:jc w:val="left"/>
        <w:ind w:hanging="0" w:left="2880" w:right="0"/>
        <w:spacing w:after="160" w:before="0"/>
      </w:pPr>
      <w:r>
        <w:rPr>
          <w:rStyle w:val="style18"/>
          <w:sz w:val="21"/>
          <w:szCs w:val="21"/>
          <w:rFonts w:ascii="Arial" w:cs="Arial" w:hAnsi="Arial"/>
        </w:rPr>
        <w:t>Manager, Service Area (1993-1998)</w:t>
      </w:r>
    </w:p>
    <w:p>
      <w:pPr>
        <w:pStyle w:val="style26"/>
        <w:jc w:val="left"/>
        <w:spacing w:after="160" w:before="0"/>
      </w:pPr>
      <w:r>
        <w:rPr>
          <w:sz w:val="21"/>
          <w:i/>
          <w:rFonts w:ascii="Arial" w:hAnsi="Arial"/>
        </w:rPr>
        <w:t>Selected Contributions:</w:t>
      </w:r>
    </w:p>
    <w:p>
      <w:pPr>
        <w:pStyle w:val="style26"/>
        <w:numPr>
          <w:ilvl w:val="0"/>
          <w:numId w:val="6"/>
        </w:numPr>
        <w:jc w:val="left"/>
        <w:spacing w:after="160" w:before="0"/>
      </w:pPr>
      <w:r>
        <w:rPr>
          <w:rStyle w:val="style18"/>
          <w:sz w:val="21"/>
          <w:b/>
          <w:szCs w:val="21"/>
          <w:rFonts w:ascii="Arial" w:cs="Arial" w:hAnsi="Arial"/>
        </w:rPr>
        <w:t>Manage all operations for service area, including technical response to customer questions.</w:t>
      </w:r>
    </w:p>
    <w:p>
      <w:pPr>
        <w:pStyle w:val="style26"/>
        <w:numPr>
          <w:ilvl w:val="0"/>
          <w:numId w:val="6"/>
        </w:numPr>
        <w:jc w:val="left"/>
        <w:spacing w:after="160" w:before="0"/>
      </w:pPr>
      <w:r>
        <w:rPr>
          <w:rStyle w:val="style18"/>
          <w:sz w:val="21"/>
          <w:b/>
          <w:szCs w:val="21"/>
          <w:rFonts w:ascii="Arial" w:cs="Arial" w:hAnsi="Arial"/>
        </w:rPr>
        <w:t>Prepare strategies and procedures to achieve timely, cost-effective resolution of issues and delivery of solutions to customers.</w:t>
      </w:r>
    </w:p>
    <w:p>
      <w:pPr>
        <w:pStyle w:val="style26"/>
        <w:numPr>
          <w:ilvl w:val="0"/>
          <w:numId w:val="6"/>
        </w:numPr>
        <w:jc w:val="left"/>
        <w:spacing w:after="160" w:before="0"/>
      </w:pPr>
      <w:r>
        <w:rPr>
          <w:rStyle w:val="style18"/>
          <w:sz w:val="21"/>
          <w:b/>
          <w:szCs w:val="21"/>
          <w:rFonts w:ascii="Arial" w:cs="Arial" w:hAnsi="Arial"/>
        </w:rPr>
        <w:t xml:space="preserve">Directly manage 12 field technicians to supply support to installed customer base. </w:t>
      </w:r>
    </w:p>
    <w:p>
      <w:pPr>
        <w:pStyle w:val="style26"/>
        <w:jc w:val="left"/>
        <w:spacing w:after="160" w:before="0"/>
      </w:pPr>
      <w:r>
        <w:rPr/>
      </w:r>
    </w:p>
    <w:p>
      <w:pPr>
        <w:pStyle w:val="style26"/>
        <w:jc w:val="left"/>
        <w:ind w:hanging="0" w:left="2880" w:right="0"/>
        <w:spacing w:after="160" w:before="0"/>
      </w:pPr>
      <w:r>
        <w:rPr>
          <w:rStyle w:val="style18"/>
          <w:sz w:val="21"/>
          <w:szCs w:val="21"/>
          <w:rFonts w:ascii="Arial" w:cs="Arial" w:hAnsi="Arial"/>
        </w:rPr>
        <w:t>Manager, Customer Service (1990-1993)</w:t>
      </w:r>
    </w:p>
    <w:p>
      <w:pPr>
        <w:pStyle w:val="style26"/>
        <w:jc w:val="left"/>
        <w:spacing w:after="160" w:before="0"/>
      </w:pPr>
      <w:r>
        <w:rPr>
          <w:sz w:val="21"/>
          <w:i/>
          <w:rFonts w:ascii="Arial" w:hAnsi="Arial"/>
        </w:rPr>
        <w:t>Selected Contributions:</w:t>
      </w:r>
    </w:p>
    <w:p>
      <w:pPr>
        <w:pStyle w:val="style26"/>
        <w:numPr>
          <w:ilvl w:val="0"/>
          <w:numId w:val="6"/>
        </w:numPr>
        <w:jc w:val="left"/>
        <w:spacing w:after="160" w:before="0"/>
      </w:pPr>
      <w:r>
        <w:rPr>
          <w:rStyle w:val="style18"/>
          <w:sz w:val="21"/>
          <w:b/>
          <w:szCs w:val="21"/>
          <w:rFonts w:ascii="Arial" w:cs="Arial" w:hAnsi="Arial"/>
        </w:rPr>
        <w:t>Managed Maintenance Contracts Department and acted as primary interface with Sales, Operations, and Billing Department.</w:t>
      </w:r>
    </w:p>
    <w:p>
      <w:pPr>
        <w:pStyle w:val="style26"/>
        <w:numPr>
          <w:ilvl w:val="0"/>
          <w:numId w:val="6"/>
        </w:numPr>
        <w:jc w:val="left"/>
        <w:spacing w:after="160" w:before="0"/>
      </w:pPr>
      <w:r>
        <w:rPr>
          <w:rStyle w:val="style18"/>
          <w:sz w:val="21"/>
          <w:b/>
          <w:szCs w:val="21"/>
          <w:rFonts w:ascii="Arial" w:cs="Arial" w:hAnsi="Arial"/>
        </w:rPr>
        <w:t>Identified cost drivers and define plan to reduce costs without adversely affecting revenue or customer satisfaction. Defined value-added services and delivered required solutions.</w:t>
      </w:r>
      <w:r>
        <w:rPr>
          <w:sz w:val="21"/>
          <w:b/>
          <w:szCs w:val="21"/>
          <w:rFonts w:ascii="Arial" w:cs="Arial" w:hAnsi="Arial"/>
        </w:rPr>
        <w:br/>
      </w:r>
    </w:p>
    <w:p>
      <w:pPr>
        <w:pStyle w:val="style26"/>
        <w:jc w:val="left"/>
        <w:ind w:hanging="0" w:left="2880" w:right="0"/>
        <w:spacing w:after="160" w:before="0"/>
      </w:pPr>
      <w:r>
        <w:rPr>
          <w:rStyle w:val="style18"/>
          <w:sz w:val="21"/>
          <w:szCs w:val="21"/>
          <w:rFonts w:ascii="Arial" w:cs="Arial" w:hAnsi="Arial"/>
        </w:rPr>
        <w:t>NORTHERN TELECOM INC., Redwood City, CA 1986-1990</w:t>
      </w:r>
    </w:p>
    <w:p>
      <w:pPr>
        <w:pStyle w:val="style26"/>
        <w:jc w:val="left"/>
        <w:spacing w:after="160" w:before="0"/>
      </w:pPr>
      <w:r>
        <w:rPr>
          <w:sz w:val="21"/>
          <w:i/>
          <w:rFonts w:ascii="Arial" w:hAnsi="Arial"/>
        </w:rPr>
        <w:t>Selected Contributions:</w:t>
      </w:r>
    </w:p>
    <w:p>
      <w:pPr>
        <w:pStyle w:val="style26"/>
        <w:numPr>
          <w:ilvl w:val="0"/>
          <w:numId w:val="6"/>
        </w:numPr>
        <w:jc w:val="left"/>
        <w:spacing w:after="160" w:before="0"/>
      </w:pPr>
      <w:r>
        <w:rPr>
          <w:rStyle w:val="style18"/>
          <w:sz w:val="21"/>
          <w:szCs w:val="21"/>
          <w:rFonts w:ascii="Arial" w:cs="Arial" w:hAnsi="Arial"/>
        </w:rPr>
        <w:t xml:space="preserve">Technical Support (1988-1990) </w:t>
      </w:r>
      <w:r>
        <w:rPr>
          <w:sz w:val="21"/>
          <w:szCs w:val="21"/>
          <w:rFonts w:ascii="Arial" w:cs="Arial" w:hAnsi="Arial"/>
        </w:rPr>
        <w:br/>
      </w:r>
    </w:p>
    <w:p>
      <w:pPr>
        <w:pStyle w:val="style26"/>
        <w:numPr>
          <w:ilvl w:val="0"/>
          <w:numId w:val="6"/>
        </w:numPr>
        <w:jc w:val="left"/>
        <w:spacing w:after="160" w:before="0"/>
      </w:pPr>
      <w:r>
        <w:rPr>
          <w:rStyle w:val="style18"/>
          <w:sz w:val="21"/>
          <w:b/>
          <w:szCs w:val="21"/>
          <w:rFonts w:ascii="Arial" w:cs="Arial" w:hAnsi="Arial"/>
        </w:rPr>
        <w:t>Provided telephone support for technical issues on core products to field technicians. Identified cost drivers and define plan to reduce costs without adversely affecting revenue or customer satisfaction. Defined value-added services and delivered required solutions.</w:t>
      </w:r>
      <w:r>
        <w:rPr>
          <w:sz w:val="21"/>
          <w:b/>
          <w:szCs w:val="21"/>
          <w:rFonts w:ascii="Arial" w:cs="Arial" w:hAnsi="Arial"/>
        </w:rPr>
        <w:br/>
      </w:r>
    </w:p>
    <w:p>
      <w:pPr>
        <w:pStyle w:val="style26"/>
        <w:numPr>
          <w:ilvl w:val="0"/>
          <w:numId w:val="6"/>
        </w:numPr>
        <w:jc w:val="left"/>
        <w:spacing w:after="160" w:before="0"/>
      </w:pPr>
      <w:r>
        <w:rPr>
          <w:rStyle w:val="style18"/>
          <w:sz w:val="21"/>
          <w:szCs w:val="21"/>
          <w:rFonts w:ascii="Arial" w:cs="Arial" w:hAnsi="Arial"/>
        </w:rPr>
        <w:t>Field Service Technician (1986-1988)</w:t>
      </w:r>
    </w:p>
    <w:p>
      <w:pPr>
        <w:pStyle w:val="style26"/>
        <w:numPr>
          <w:ilvl w:val="0"/>
          <w:numId w:val="6"/>
        </w:numPr>
        <w:jc w:val="left"/>
        <w:spacing w:after="160" w:before="0"/>
      </w:pPr>
      <w:r>
        <w:rPr>
          <w:rStyle w:val="style18"/>
          <w:sz w:val="21"/>
          <w:b/>
          <w:szCs w:val="21"/>
          <w:rFonts w:ascii="Arial" w:cs="Arial" w:hAnsi="Arial"/>
        </w:rPr>
        <w:t>Identified and resolved software/hardware problems throughout the MSL-1 product line</w:t>
      </w:r>
    </w:p>
    <w:p>
      <w:pPr>
        <w:pStyle w:val="style26"/>
        <w:numPr>
          <w:ilvl w:val="0"/>
          <w:numId w:val="6"/>
        </w:numPr>
        <w:jc w:val="left"/>
        <w:spacing w:after="160" w:before="0"/>
      </w:pPr>
      <w:r>
        <w:rPr>
          <w:rStyle w:val="style18"/>
          <w:sz w:val="21"/>
          <w:b/>
          <w:szCs w:val="21"/>
          <w:rFonts w:ascii="Arial" w:cs="Arial" w:hAnsi="Arial"/>
        </w:rPr>
        <w:t>Supervised operation activities in absence of maintenance supervisor</w:t>
      </w:r>
    </w:p>
    <w:p>
      <w:pPr>
        <w:pStyle w:val="style26"/>
        <w:jc w:val="left"/>
        <w:spacing w:after="160" w:before="0"/>
      </w:pPr>
      <w:r>
        <w:rPr/>
      </w:r>
    </w:p>
    <w:tbl>
      <w:tblPr>
        <w:tblBorders/>
        <w:jc w:val="left"/>
        <w:tblInd w:type="dxa" w:w="-180"/>
      </w:tblPr>
      <w:tblGrid>
        <w:gridCol w:w="3149"/>
        <w:gridCol w:w="6855"/>
        <w:gridCol w:w="10215"/>
      </w:tblGrid>
      <w:tr>
        <w:trPr>
          <w:trHeight w:hRule="atLeast" w:val="489"/>
          <w:cantSplit w:val="off"/>
        </w:trPr>
        <w:tc>
          <w:tcPr>
            <w:tcBorders/>
            <w:shd w:fill="auto"/>
            <w:tcW w:type="dxa" w:w="3149"/>
            <w:tcMar>
              <w:top w:type="dxa" w:w="0"/>
              <w:left w:type="dxa" w:w="108"/>
              <w:bottom w:type="dxa" w:w="0"/>
              <w:right w:type="dxa" w:w="108"/>
            </w:tcMar>
          </w:tcPr>
          <w:p>
            <w:pPr>
              <w:pStyle w:val="style0"/>
              <w:pBdr>
                <w:bottom w:color="00000A" w:space="0" w:sz="6" w:val="single"/>
              </w:pBdr>
            </w:pPr>
            <w:r>
              <w:rPr>
                <w:sz w:val="8"/>
              </w:rPr>
            </w:r>
          </w:p>
          <w:p>
            <w:pPr>
              <w:pStyle w:val="style0"/>
              <w:pBdr>
                <w:bottom w:color="00000A" w:space="0" w:sz="6" w:val="single"/>
              </w:pBdr>
            </w:pPr>
            <w:r>
              <w:rPr>
                <w:sz w:val="8"/>
              </w:rPr>
            </w:r>
          </w:p>
          <w:p>
            <w:pPr>
              <w:pStyle w:val="style0"/>
            </w:pPr>
            <w:r>
              <w:rPr>
                <w:sz w:val="8"/>
              </w:rPr>
            </w:r>
          </w:p>
        </w:tc>
        <w:tc>
          <w:tcPr>
            <w:tcBorders/>
            <w:shd w:fill="auto"/>
            <w:tcW w:type="dxa" w:w="6855"/>
            <w:tcMar>
              <w:top w:type="dxa" w:w="0"/>
              <w:left w:type="dxa" w:w="108"/>
              <w:bottom w:type="dxa" w:w="0"/>
              <w:right w:type="dxa" w:w="108"/>
            </w:tcMar>
          </w:tcPr>
          <w:p>
            <w:pPr>
              <w:pStyle w:val="style1"/>
              <w:tabs>
                <w:tab w:leader="none" w:pos="3510" w:val="left"/>
              </w:tabs>
              <w:ind w:hanging="2880" w:left="2880" w:right="0"/>
            </w:pPr>
            <w:r>
              <w:rPr>
                <w:smallCaps/>
                <w:sz w:val="28"/>
                <w:spacing w:val="20"/>
                <w:i/>
              </w:rPr>
              <w:t>Education &amp; Training</w:t>
            </w:r>
          </w:p>
        </w:tc>
        <w:tc>
          <w:tcPr>
            <w:tcBorders/>
            <w:shd w:fill="auto"/>
            <w:tcW w:type="dxa" w:w="10215"/>
            <w:tcMar>
              <w:top w:type="dxa" w:w="0"/>
              <w:left w:type="dxa" w:w="108"/>
              <w:bottom w:type="dxa" w:w="0"/>
              <w:right w:type="dxa" w:w="108"/>
            </w:tcMar>
          </w:tcPr>
          <w:p>
            <w:pPr>
              <w:pStyle w:val="style0"/>
              <w:pBdr>
                <w:bottom w:color="00000A" w:space="0" w:sz="6" w:val="single"/>
              </w:pBdr>
            </w:pPr>
            <w:r>
              <w:rPr>
                <w:sz w:val="8"/>
              </w:rPr>
            </w:r>
          </w:p>
          <w:p>
            <w:pPr>
              <w:pStyle w:val="style0"/>
              <w:pBdr>
                <w:bottom w:color="00000A" w:space="0" w:sz="6" w:val="single"/>
              </w:pBdr>
            </w:pPr>
            <w:r>
              <w:rPr>
                <w:sz w:val="8"/>
              </w:rPr>
            </w:r>
          </w:p>
          <w:p>
            <w:pPr>
              <w:pStyle w:val="style0"/>
            </w:pPr>
            <w:r>
              <w:rPr>
                <w:sz w:val="8"/>
              </w:rPr>
            </w:r>
          </w:p>
          <w:p>
            <w:pPr>
              <w:pStyle w:val="style0"/>
            </w:pPr>
            <w:r>
              <w:rPr>
                <w:sz w:val="8"/>
              </w:rPr>
            </w:r>
          </w:p>
        </w:tc>
      </w:tr>
    </w:tbl>
    <w:p>
      <w:pPr>
        <w:pStyle w:val="style0"/>
      </w:pPr>
      <w:r>
        <w:rPr/>
      </w:r>
    </w:p>
    <w:p>
      <w:pPr>
        <w:pStyle w:val="style0"/>
        <w:ind w:hanging="0" w:left="360" w:right="0"/>
      </w:pPr>
      <w:r>
        <w:rPr>
          <w:sz w:val="21"/>
          <w:szCs w:val="21"/>
          <w:rFonts w:ascii="Arial" w:cs="Arial" w:hAnsi="Arial"/>
        </w:rPr>
        <w:t>Cisco CCVP</w:t>
      </w:r>
    </w:p>
    <w:p>
      <w:pPr>
        <w:pStyle w:val="style0"/>
        <w:ind w:hanging="0" w:left="360" w:right="0"/>
      </w:pPr>
      <w:r>
        <w:rPr>
          <w:rStyle w:val="style18"/>
          <w:sz w:val="21"/>
          <w:szCs w:val="21"/>
          <w:rFonts w:ascii="Arial" w:cs="Arial" w:hAnsi="Arial"/>
        </w:rPr>
        <w:t>Cisco CCNA Voice</w:t>
      </w:r>
    </w:p>
    <w:p>
      <w:pPr>
        <w:pStyle w:val="style0"/>
        <w:ind w:hanging="0" w:left="360" w:right="0"/>
      </w:pPr>
      <w:r>
        <w:rPr>
          <w:rStyle w:val="style18"/>
          <w:sz w:val="21"/>
          <w:szCs w:val="21"/>
          <w:rFonts w:ascii="Arial" w:cs="Arial" w:hAnsi="Arial"/>
        </w:rPr>
        <w:t>Cisco CCNA</w:t>
      </w:r>
    </w:p>
    <w:p>
      <w:pPr>
        <w:pStyle w:val="style0"/>
        <w:ind w:hanging="0" w:left="360" w:right="0"/>
      </w:pPr>
      <w:r>
        <w:rPr>
          <w:rStyle w:val="style18"/>
          <w:sz w:val="21"/>
          <w:szCs w:val="21"/>
          <w:rFonts w:ascii="Arial" w:cs="Arial" w:hAnsi="Arial"/>
        </w:rPr>
        <w:t>Redhat 131 System Administration course</w:t>
      </w:r>
    </w:p>
    <w:p>
      <w:pPr>
        <w:pStyle w:val="style0"/>
        <w:ind w:hanging="0" w:left="360" w:right="0"/>
      </w:pPr>
      <w:r>
        <w:rPr>
          <w:rStyle w:val="style18"/>
          <w:sz w:val="21"/>
          <w:szCs w:val="21"/>
          <w:rFonts w:ascii="Arial" w:cs="Arial" w:hAnsi="Arial"/>
        </w:rPr>
        <w:t>Linux Network Administration</w:t>
      </w:r>
    </w:p>
    <w:p>
      <w:pPr>
        <w:pStyle w:val="style0"/>
        <w:ind w:hanging="0" w:left="360" w:right="0"/>
      </w:pPr>
      <w:r>
        <w:rPr>
          <w:rStyle w:val="style18"/>
          <w:sz w:val="21"/>
          <w:szCs w:val="21"/>
          <w:rFonts w:ascii="Arial" w:cs="Arial" w:hAnsi="Arial"/>
        </w:rPr>
        <w:t>Unix System/Programming Administration Certificate (University of California - Santa Cruz.)</w:t>
      </w:r>
    </w:p>
    <w:p>
      <w:pPr>
        <w:pStyle w:val="style30"/>
        <w:jc w:val="center"/>
        <w:ind w:hanging="360" w:left="0" w:right="0"/>
        <w:spacing w:after="60" w:before="60"/>
      </w:pPr>
      <w:r>
        <w:rPr>
          <w:sz w:val="21"/>
          <w:i/>
          <w:b/>
          <w:rFonts w:ascii="Arial" w:hAnsi="Arial"/>
        </w:rPr>
      </w:r>
    </w:p>
    <w:p>
      <w:pPr>
        <w:pStyle w:val="style30"/>
        <w:jc w:val="center"/>
        <w:tabs>
          <w:tab w:leader="none" w:pos="10080" w:val="right"/>
        </w:tabs>
        <w:ind w:hanging="360" w:left="0" w:right="0"/>
        <w:spacing w:after="0" w:before="100"/>
      </w:pPr>
      <w:r>
        <w:rPr/>
      </w:r>
    </w:p>
    <w:sectPr>
      <w:formProt w:val="off"/>
      <w:pgSz w:h="15840" w:w="12240"/>
      <w:textDirection w:val="lrTb"/>
      <w:pgNumType w:fmt="decimal"/>
      <w:type w:val="nextPage"/>
      <w:footerReference r:id="rId2"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80"/>
    <w:family w:val="roman"/>
    <w:pitch w:val="variable"/>
  </w:font>
</w:fonts>
</file>

<file path=word/footer1.xml><?xml version="1.0" encoding="utf-8"?>
<w:ftr xmlns:w="http://schemas.openxmlformats.org/wordprocessingml/2006/main">
  <w:p>
    <w:pPr>
      <w:pStyle w:val="style29"/>
      <w:jc w:val="right"/>
    </w:pPr>
    <w:r>
      <w:rPr/>
    </w:r>
  </w:p>
</w:ftr>
</file>

<file path=word/numbering.xml><?xml version="1.0" encoding="utf-8"?>
<w:numbering xmlns:w="http://schemas.openxmlformats.org/wordprocessingml/2006/main">
  <w:abstractNum w:abstractNumId="1">
    <w:lvl w:ilvl="0">
      <w:start w:val="1"/>
      <w:numFmt w:val="none"/>
      <w:lvlJc w:val="left"/>
      <w:suff w:val="nothing"/>
      <w:lvlText w:val=""/>
      <w:pPr>
        <w:ind w:hanging="432" w:left="432"/>
      </w:pPr>
    </w:lvl>
    <w:lvl w:ilvl="1">
      <w:start w:val="1"/>
      <w:numFmt w:val="none"/>
      <w:lvlJc w:val="left"/>
      <w:suff w:val="nothing"/>
      <w:lvlText w:val=""/>
      <w:pPr>
        <w:ind w:hanging="576" w:left="576"/>
      </w:pPr>
    </w:lvl>
    <w:lvl w:ilvl="2">
      <w:start w:val="1"/>
      <w:numFmt w:val="none"/>
      <w:lvlJc w:val="left"/>
      <w:suff w:val="nothing"/>
      <w:lvlText w:val=""/>
      <w:pPr>
        <w:ind w:hanging="720" w:left="720"/>
      </w:pPr>
    </w:lvl>
    <w:lvl w:ilvl="3">
      <w:start w:val="1"/>
      <w:numFmt w:val="none"/>
      <w:lvlJc w:val="left"/>
      <w:suff w:val="nothing"/>
      <w:lvlText w:val=""/>
      <w:pPr>
        <w:ind w:hanging="864" w:left="864"/>
      </w:pPr>
    </w:lvl>
    <w:lvl w:ilvl="4">
      <w:start w:val="1"/>
      <w:numFmt w:val="none"/>
      <w:lvlJc w:val="left"/>
      <w:suff w:val="nothing"/>
      <w:lvlText w:val=""/>
      <w:pPr>
        <w:ind w:hanging="1008" w:left="1008"/>
      </w:pPr>
    </w:lvl>
    <w:lvl w:ilvl="5">
      <w:start w:val="1"/>
      <w:numFmt w:val="none"/>
      <w:lvlJc w:val="left"/>
      <w:suff w:val="nothing"/>
      <w:lvlText w:val=""/>
      <w:pPr>
        <w:ind w:hanging="1152" w:left="1152"/>
      </w:pPr>
    </w:lvl>
    <w:lvl w:ilvl="6">
      <w:start w:val="1"/>
      <w:numFmt w:val="none"/>
      <w:lvlJc w:val="left"/>
      <w:suff w:val="nothing"/>
      <w:lvlText w:val=""/>
      <w:pPr>
        <w:ind w:hanging="1296" w:left="1296"/>
      </w:pPr>
    </w:lvl>
    <w:lvl w:ilvl="7">
      <w:start w:val="1"/>
      <w:numFmt w:val="none"/>
      <w:lvlJc w:val="left"/>
      <w:suff w:val="nothing"/>
      <w:lvlText w:val=""/>
      <w:pPr>
        <w:ind w:hanging="1440" w:left="1440"/>
      </w:pPr>
    </w:lvl>
    <w:lvl w:ilvl="8">
      <w:start w:val="1"/>
      <w:numFmt w:val="none"/>
      <w:lvlJc w:val="left"/>
      <w:suff w:val="nothing"/>
      <w:lvlText w:val=""/>
      <w:pPr>
        <w:ind w:hanging="1584" w:left="1584"/>
      </w:pPr>
    </w:lvl>
  </w:abstractNum>
  <w:abstractNum w:abstractNumId="2">
    <w:lvl w:ilvl="0">
      <w:start w:val="1"/>
      <w:numFmt w:val="bullet"/>
      <w:lvlJc w:val="left"/>
      <w:lvlText w:val=""/>
      <w:pPr>
        <w:ind w:hanging="360" w:left="360"/>
      </w:pPr>
      <w:rPr>
        <w:rFonts w:ascii="Symbol" w:cs="Symbol" w:hAnsi="Symbol" w:hint="default"/>
        <w:sz w:val="20"/>
        <w:szCs w:val="20"/>
      </w:rPr>
    </w:lvl>
    <w:lvl w:ilvl="1">
      <w:start w:val="1"/>
      <w:numFmt w:val="bullet"/>
      <w:lvlJc w:val="left"/>
      <w:lvlText w:val="o"/>
      <w:pPr>
        <w:ind w:hanging="360" w:left="1440"/>
      </w:pPr>
      <w:rPr>
        <w:rFonts w:ascii="Courier New" w:cs="Courier New" w:hAnsi="Courier New" w:hint="default"/>
      </w:rPr>
    </w:lvl>
    <w:lvl w:ilvl="2">
      <w:start w:val="1"/>
      <w:numFmt w:val="bullet"/>
      <w:lvlJc w:val="left"/>
      <w:lvlText w:val=""/>
      <w:pPr>
        <w:ind w:hanging="360" w:left="2160"/>
      </w:pPr>
      <w:rPr>
        <w:rFonts w:ascii="Wingdings" w:cs="Wingdings" w:hAnsi="Wingdings" w:hint="default"/>
      </w:rPr>
    </w:lvl>
    <w:lvl w:ilvl="3">
      <w:start w:val="1"/>
      <w:numFmt w:val="bullet"/>
      <w:lvlJc w:val="left"/>
      <w:lvlText w:val=""/>
      <w:pPr>
        <w:ind w:hanging="360" w:left="2880"/>
      </w:pPr>
      <w:rPr>
        <w:rFonts w:ascii="Symbol" w:cs="Symbol" w:hAnsi="Symbol" w:hint="default"/>
      </w:rPr>
    </w:lvl>
    <w:lvl w:ilvl="4">
      <w:start w:val="1"/>
      <w:numFmt w:val="bullet"/>
      <w:lvlJc w:val="left"/>
      <w:lvlText w:val="o"/>
      <w:pPr>
        <w:ind w:hanging="360" w:left="3600"/>
      </w:pPr>
      <w:rPr>
        <w:rFonts w:ascii="Courier New" w:cs="Courier New" w:hAnsi="Courier New" w:hint="default"/>
      </w:rPr>
    </w:lvl>
    <w:lvl w:ilvl="5">
      <w:start w:val="1"/>
      <w:numFmt w:val="bullet"/>
      <w:lvlJc w:val="left"/>
      <w:lvlText w:val=""/>
      <w:pPr>
        <w:ind w:hanging="360" w:left="4320"/>
      </w:pPr>
      <w:rPr>
        <w:rFonts w:ascii="Wingdings" w:cs="Wingdings" w:hAnsi="Wingdings" w:hint="default"/>
      </w:rPr>
    </w:lvl>
    <w:lvl w:ilvl="6">
      <w:start w:val="1"/>
      <w:numFmt w:val="bullet"/>
      <w:lvlJc w:val="left"/>
      <w:lvlText w:val=""/>
      <w:pPr>
        <w:ind w:hanging="360" w:left="5040"/>
      </w:pPr>
      <w:rPr>
        <w:rFonts w:ascii="Symbol" w:cs="Symbol" w:hAnsi="Symbol" w:hint="default"/>
      </w:rPr>
    </w:lvl>
    <w:lvl w:ilvl="7">
      <w:start w:val="1"/>
      <w:numFmt w:val="bullet"/>
      <w:lvlJc w:val="left"/>
      <w:lvlText w:val="o"/>
      <w:pPr>
        <w:ind w:hanging="360" w:left="5760"/>
      </w:pPr>
      <w:rPr>
        <w:rFonts w:ascii="Courier New" w:cs="Courier New" w:hAnsi="Courier New" w:hint="default"/>
      </w:rPr>
    </w:lvl>
    <w:lvl w:ilvl="8">
      <w:start w:val="1"/>
      <w:numFmt w:val="bullet"/>
      <w:lvlJc w:val="left"/>
      <w:lvlText w:val=""/>
      <w:pPr>
        <w:ind w:hanging="360" w:left="6480"/>
      </w:pPr>
      <w:rPr>
        <w:rFonts w:ascii="Wingdings" w:cs="Wingdings" w:hAnsi="Wingdings" w:hint="default"/>
      </w:rPr>
    </w:lvl>
  </w:abstractNum>
  <w:abstractNum w:abstractNumId="3">
    <w:lvl w:ilvl="0">
      <w:start w:val="1"/>
      <w:numFmt w:val="bullet"/>
      <w:lvlJc w:val="left"/>
      <w:lvlText w:val=""/>
      <w:pPr>
        <w:ind w:hanging="360" w:left="720"/>
      </w:pPr>
      <w:rPr>
        <w:rFonts w:ascii="Symbol" w:cs="Symbol" w:hAnsi="Symbol" w:hint="default"/>
      </w:rPr>
    </w:lvl>
    <w:lvl w:ilvl="1">
      <w:start w:val="1"/>
      <w:numFmt w:val="bullet"/>
      <w:lvlJc w:val="left"/>
      <w:lvlText w:val="o"/>
      <w:pPr>
        <w:ind w:hanging="360" w:left="1440"/>
      </w:pPr>
      <w:rPr>
        <w:rFonts w:ascii="Courier New" w:cs="Courier New" w:hAnsi="Courier New" w:hint="default"/>
      </w:rPr>
    </w:lvl>
    <w:lvl w:ilvl="2">
      <w:start w:val="1"/>
      <w:numFmt w:val="bullet"/>
      <w:lvlJc w:val="left"/>
      <w:lvlText w:val=""/>
      <w:pPr>
        <w:ind w:hanging="360" w:left="2160"/>
      </w:pPr>
      <w:rPr>
        <w:rFonts w:ascii="Wingdings" w:cs="Wingdings" w:hAnsi="Wingdings" w:hint="default"/>
      </w:rPr>
    </w:lvl>
    <w:lvl w:ilvl="3">
      <w:start w:val="1"/>
      <w:numFmt w:val="bullet"/>
      <w:lvlJc w:val="left"/>
      <w:lvlText w:val=""/>
      <w:pPr>
        <w:ind w:hanging="360" w:left="2880"/>
      </w:pPr>
      <w:rPr>
        <w:rFonts w:ascii="Symbol" w:cs="Symbol" w:hAnsi="Symbol" w:hint="default"/>
      </w:rPr>
    </w:lvl>
    <w:lvl w:ilvl="4">
      <w:start w:val="1"/>
      <w:numFmt w:val="bullet"/>
      <w:lvlJc w:val="left"/>
      <w:lvlText w:val="o"/>
      <w:pPr>
        <w:ind w:hanging="360" w:left="3600"/>
      </w:pPr>
      <w:rPr>
        <w:rFonts w:ascii="Courier New" w:cs="Courier New" w:hAnsi="Courier New" w:hint="default"/>
      </w:rPr>
    </w:lvl>
    <w:lvl w:ilvl="5">
      <w:start w:val="1"/>
      <w:numFmt w:val="bullet"/>
      <w:lvlJc w:val="left"/>
      <w:lvlText w:val=""/>
      <w:pPr>
        <w:ind w:hanging="360" w:left="4320"/>
      </w:pPr>
      <w:rPr>
        <w:rFonts w:ascii="Wingdings" w:cs="Wingdings" w:hAnsi="Wingdings" w:hint="default"/>
      </w:rPr>
    </w:lvl>
    <w:lvl w:ilvl="6">
      <w:start w:val="1"/>
      <w:numFmt w:val="bullet"/>
      <w:lvlJc w:val="left"/>
      <w:lvlText w:val=""/>
      <w:pPr>
        <w:ind w:hanging="360" w:left="5040"/>
      </w:pPr>
      <w:rPr>
        <w:rFonts w:ascii="Symbol" w:cs="Symbol" w:hAnsi="Symbol" w:hint="default"/>
      </w:rPr>
    </w:lvl>
    <w:lvl w:ilvl="7">
      <w:start w:val="1"/>
      <w:numFmt w:val="bullet"/>
      <w:lvlJc w:val="left"/>
      <w:lvlText w:val="o"/>
      <w:pPr>
        <w:ind w:hanging="360" w:left="5760"/>
      </w:pPr>
      <w:rPr>
        <w:rFonts w:ascii="Courier New" w:cs="Courier New" w:hAnsi="Courier New" w:hint="default"/>
      </w:rPr>
    </w:lvl>
    <w:lvl w:ilvl="8">
      <w:start w:val="1"/>
      <w:numFmt w:val="bullet"/>
      <w:lvlJc w:val="left"/>
      <w:lvlText w:val=""/>
      <w:pPr>
        <w:ind w:hanging="360" w:left="6480"/>
      </w:pPr>
      <w:rPr>
        <w:rFonts w:ascii="Wingdings" w:cs="Wingdings" w:hAnsi="Wingdings" w:hint="default"/>
      </w:rPr>
    </w:lvl>
  </w:abstractNum>
  <w:abstractNum w:abstractNumId="4">
    <w:lvl w:ilvl="0">
      <w:start w:val="1"/>
      <w:numFmt w:val="bullet"/>
      <w:lvlJc w:val="left"/>
      <w:lvlText w:val=""/>
      <w:pPr>
        <w:ind w:hanging="360" w:left="720"/>
      </w:pPr>
      <w:rPr>
        <w:rFonts w:ascii="Symbol" w:cs="Symbol" w:hAnsi="Symbol" w:hint="default"/>
      </w:rPr>
    </w:lvl>
    <w:lvl w:ilvl="1">
      <w:start w:val="1"/>
      <w:numFmt w:val="bullet"/>
      <w:lvlJc w:val="left"/>
      <w:lvlText w:val="o"/>
      <w:pPr>
        <w:ind w:hanging="360" w:left="1800"/>
      </w:pPr>
      <w:rPr>
        <w:rFonts w:ascii="Courier New" w:cs="Courier New" w:hAnsi="Courier New" w:hint="default"/>
      </w:rPr>
    </w:lvl>
    <w:lvl w:ilvl="2">
      <w:start w:val="1"/>
      <w:numFmt w:val="bullet"/>
      <w:lvlJc w:val="left"/>
      <w:lvlText w:val=""/>
      <w:pPr>
        <w:ind w:hanging="360" w:left="2520"/>
      </w:pPr>
      <w:rPr>
        <w:rFonts w:ascii="Wingdings" w:cs="Wingdings" w:hAnsi="Wingdings" w:hint="default"/>
      </w:rPr>
    </w:lvl>
    <w:lvl w:ilvl="3">
      <w:start w:val="1"/>
      <w:numFmt w:val="bullet"/>
      <w:lvlJc w:val="left"/>
      <w:lvlText w:val=""/>
      <w:pPr>
        <w:ind w:hanging="360" w:left="3240"/>
      </w:pPr>
      <w:rPr>
        <w:rFonts w:ascii="Symbol" w:cs="Symbol" w:hAnsi="Symbol" w:hint="default"/>
      </w:rPr>
    </w:lvl>
    <w:lvl w:ilvl="4">
      <w:start w:val="1"/>
      <w:numFmt w:val="bullet"/>
      <w:lvlJc w:val="left"/>
      <w:lvlText w:val="o"/>
      <w:pPr>
        <w:ind w:hanging="360" w:left="3960"/>
      </w:pPr>
      <w:rPr>
        <w:rFonts w:ascii="Courier New" w:cs="Courier New" w:hAnsi="Courier New" w:hint="default"/>
      </w:rPr>
    </w:lvl>
    <w:lvl w:ilvl="5">
      <w:start w:val="1"/>
      <w:numFmt w:val="bullet"/>
      <w:lvlJc w:val="left"/>
      <w:lvlText w:val=""/>
      <w:pPr>
        <w:ind w:hanging="360" w:left="4680"/>
      </w:pPr>
      <w:rPr>
        <w:rFonts w:ascii="Wingdings" w:cs="Wingdings" w:hAnsi="Wingdings" w:hint="default"/>
      </w:rPr>
    </w:lvl>
    <w:lvl w:ilvl="6">
      <w:start w:val="1"/>
      <w:numFmt w:val="bullet"/>
      <w:lvlJc w:val="left"/>
      <w:lvlText w:val=""/>
      <w:pPr>
        <w:ind w:hanging="360" w:left="5400"/>
      </w:pPr>
      <w:rPr>
        <w:rFonts w:ascii="Symbol" w:cs="Symbol" w:hAnsi="Symbol" w:hint="default"/>
      </w:rPr>
    </w:lvl>
    <w:lvl w:ilvl="7">
      <w:start w:val="1"/>
      <w:numFmt w:val="bullet"/>
      <w:lvlJc w:val="left"/>
      <w:lvlText w:val="o"/>
      <w:pPr>
        <w:ind w:hanging="360" w:left="6120"/>
      </w:pPr>
      <w:rPr>
        <w:rFonts w:ascii="Courier New" w:cs="Courier New" w:hAnsi="Courier New" w:hint="default"/>
      </w:rPr>
    </w:lvl>
    <w:lvl w:ilvl="8">
      <w:start w:val="1"/>
      <w:numFmt w:val="bullet"/>
      <w:lvlJc w:val="left"/>
      <w:lvlText w:val=""/>
      <w:pPr>
        <w:ind w:hanging="360" w:left="6840"/>
      </w:pPr>
      <w:rPr>
        <w:rFonts w:ascii="Wingdings" w:cs="Wingdings" w:hAnsi="Wingdings" w:hint="default"/>
      </w:rPr>
    </w:lvl>
  </w:abstractNum>
  <w:abstractNum w:abstractNumId="5">
    <w:lvl w:ilvl="0">
      <w:start w:val="1"/>
      <w:numFmt w:val="bullet"/>
      <w:lvlJc w:val="left"/>
      <w:lvlText w:val=""/>
      <w:pPr>
        <w:ind w:hanging="360" w:left="720"/>
      </w:pPr>
      <w:rPr>
        <w:rFonts w:ascii="Symbol" w:cs="Symbol" w:hAnsi="Symbol" w:hint="default"/>
      </w:rPr>
    </w:lvl>
    <w:lvl w:ilvl="1">
      <w:start w:val="1"/>
      <w:numFmt w:val="bullet"/>
      <w:lvlJc w:val="left"/>
      <w:lvlText w:val="o"/>
      <w:pPr>
        <w:ind w:hanging="360" w:left="1800"/>
      </w:pPr>
      <w:rPr>
        <w:rFonts w:ascii="Courier New" w:cs="Courier New" w:hAnsi="Courier New" w:hint="default"/>
      </w:rPr>
    </w:lvl>
    <w:lvl w:ilvl="2">
      <w:start w:val="1"/>
      <w:numFmt w:val="bullet"/>
      <w:lvlJc w:val="left"/>
      <w:lvlText w:val=""/>
      <w:pPr>
        <w:ind w:hanging="360" w:left="2520"/>
      </w:pPr>
      <w:rPr>
        <w:rFonts w:ascii="Wingdings" w:cs="Wingdings" w:hAnsi="Wingdings" w:hint="default"/>
      </w:rPr>
    </w:lvl>
    <w:lvl w:ilvl="3">
      <w:start w:val="1"/>
      <w:numFmt w:val="bullet"/>
      <w:lvlJc w:val="left"/>
      <w:lvlText w:val=""/>
      <w:pPr>
        <w:ind w:hanging="360" w:left="3240"/>
      </w:pPr>
      <w:rPr>
        <w:rFonts w:ascii="Symbol" w:cs="Symbol" w:hAnsi="Symbol" w:hint="default"/>
      </w:rPr>
    </w:lvl>
    <w:lvl w:ilvl="4">
      <w:start w:val="1"/>
      <w:numFmt w:val="bullet"/>
      <w:lvlJc w:val="left"/>
      <w:lvlText w:val="o"/>
      <w:pPr>
        <w:ind w:hanging="360" w:left="3960"/>
      </w:pPr>
      <w:rPr>
        <w:rFonts w:ascii="Courier New" w:cs="Courier New" w:hAnsi="Courier New" w:hint="default"/>
      </w:rPr>
    </w:lvl>
    <w:lvl w:ilvl="5">
      <w:start w:val="1"/>
      <w:numFmt w:val="bullet"/>
      <w:lvlJc w:val="left"/>
      <w:lvlText w:val=""/>
      <w:pPr>
        <w:ind w:hanging="360" w:left="4680"/>
      </w:pPr>
      <w:rPr>
        <w:rFonts w:ascii="Wingdings" w:cs="Wingdings" w:hAnsi="Wingdings" w:hint="default"/>
      </w:rPr>
    </w:lvl>
    <w:lvl w:ilvl="6">
      <w:start w:val="1"/>
      <w:numFmt w:val="bullet"/>
      <w:lvlJc w:val="left"/>
      <w:lvlText w:val=""/>
      <w:pPr>
        <w:ind w:hanging="360" w:left="5400"/>
      </w:pPr>
      <w:rPr>
        <w:rFonts w:ascii="Symbol" w:cs="Symbol" w:hAnsi="Symbol" w:hint="default"/>
      </w:rPr>
    </w:lvl>
    <w:lvl w:ilvl="7">
      <w:start w:val="1"/>
      <w:numFmt w:val="bullet"/>
      <w:lvlJc w:val="left"/>
      <w:lvlText w:val="o"/>
      <w:pPr>
        <w:ind w:hanging="360" w:left="6120"/>
      </w:pPr>
      <w:rPr>
        <w:rFonts w:ascii="Courier New" w:cs="Courier New" w:hAnsi="Courier New" w:hint="default"/>
      </w:rPr>
    </w:lvl>
    <w:lvl w:ilvl="8">
      <w:start w:val="1"/>
      <w:numFmt w:val="bullet"/>
      <w:lvlJc w:val="left"/>
      <w:lvlText w:val=""/>
      <w:pPr>
        <w:ind w:hanging="360" w:left="6840"/>
      </w:pPr>
      <w:rPr>
        <w:rFonts w:ascii="Wingdings" w:cs="Wingdings" w:hAnsi="Wingdings" w:hint="default"/>
      </w:rPr>
    </w:lvl>
  </w:abstractNum>
  <w:abstractNum w:abstractNumId="6">
    <w:lvl w:ilvl="0">
      <w:start w:val="1"/>
      <w:numFmt w:val="bullet"/>
      <w:lvlJc w:val="left"/>
      <w:lvlText w:val=""/>
      <w:pPr>
        <w:ind w:hanging="360" w:left="630"/>
      </w:pPr>
      <w:rPr>
        <w:rFonts w:ascii="Symbol" w:cs="Symbol" w:hAnsi="Symbol" w:hint="default"/>
      </w:rPr>
    </w:lvl>
    <w:lvl w:ilvl="1">
      <w:start w:val="1"/>
      <w:numFmt w:val="bullet"/>
      <w:lvlJc w:val="left"/>
      <w:lvlText w:val="o"/>
      <w:pPr>
        <w:ind w:hanging="360" w:left="1440"/>
      </w:pPr>
      <w:rPr>
        <w:rFonts w:ascii="Courier New" w:cs="Courier New" w:hAnsi="Courier New" w:hint="default"/>
      </w:rPr>
    </w:lvl>
    <w:lvl w:ilvl="2">
      <w:start w:val="1"/>
      <w:numFmt w:val="bullet"/>
      <w:lvlJc w:val="left"/>
      <w:lvlText w:val=""/>
      <w:pPr>
        <w:ind w:hanging="360" w:left="2160"/>
      </w:pPr>
      <w:rPr>
        <w:rFonts w:ascii="Wingdings" w:cs="Wingdings" w:hAnsi="Wingdings" w:hint="default"/>
      </w:rPr>
    </w:lvl>
    <w:lvl w:ilvl="3">
      <w:start w:val="1"/>
      <w:numFmt w:val="bullet"/>
      <w:lvlJc w:val="left"/>
      <w:lvlText w:val=""/>
      <w:pPr>
        <w:ind w:hanging="360" w:left="2880"/>
      </w:pPr>
      <w:rPr>
        <w:rFonts w:ascii="Symbol" w:cs="Symbol" w:hAnsi="Symbol" w:hint="default"/>
      </w:rPr>
    </w:lvl>
    <w:lvl w:ilvl="4">
      <w:start w:val="1"/>
      <w:numFmt w:val="bullet"/>
      <w:lvlJc w:val="left"/>
      <w:lvlText w:val="o"/>
      <w:pPr>
        <w:ind w:hanging="360" w:left="3600"/>
      </w:pPr>
      <w:rPr>
        <w:rFonts w:ascii="Courier New" w:cs="Courier New" w:hAnsi="Courier New" w:hint="default"/>
      </w:rPr>
    </w:lvl>
    <w:lvl w:ilvl="5">
      <w:start w:val="1"/>
      <w:numFmt w:val="bullet"/>
      <w:lvlJc w:val="left"/>
      <w:lvlText w:val=""/>
      <w:pPr>
        <w:ind w:hanging="360" w:left="4320"/>
      </w:pPr>
      <w:rPr>
        <w:rFonts w:ascii="Wingdings" w:cs="Wingdings" w:hAnsi="Wingdings" w:hint="default"/>
      </w:rPr>
    </w:lvl>
    <w:lvl w:ilvl="6">
      <w:start w:val="1"/>
      <w:numFmt w:val="bullet"/>
      <w:lvlJc w:val="left"/>
      <w:lvlText w:val=""/>
      <w:pPr>
        <w:ind w:hanging="360" w:left="5040"/>
      </w:pPr>
      <w:rPr>
        <w:rFonts w:ascii="Symbol" w:cs="Symbol" w:hAnsi="Symbol" w:hint="default"/>
      </w:rPr>
    </w:lvl>
    <w:lvl w:ilvl="7">
      <w:start w:val="1"/>
      <w:numFmt w:val="bullet"/>
      <w:lvlJc w:val="left"/>
      <w:lvlText w:val="o"/>
      <w:pPr>
        <w:ind w:hanging="360" w:left="5760"/>
      </w:pPr>
      <w:rPr>
        <w:rFonts w:ascii="Courier New" w:cs="Courier New" w:hAnsi="Courier New" w:hint="default"/>
      </w:rPr>
    </w:lvl>
    <w:lvl w:ilvl="8">
      <w:start w:val="1"/>
      <w:numFmt w:val="bullet"/>
      <w:lvlJc w:val="left"/>
      <w:lvlText w:val=""/>
      <w:pPr>
        <w:ind w:hanging="360" w:left="6480"/>
      </w:pPr>
      <w:rPr>
        <w:rFonts w:ascii="Wingdings" w:cs="Wingdings" w:hAnsi="Wingdings" w:hint="default"/>
      </w:rPr>
    </w:lvl>
  </w:abstractNum>
  <w:abstractNum w:abstractNumId="7">
    <w:lvl w:ilvl="0">
      <w:start w:val="1"/>
      <w:numFmt w:val="bullet"/>
      <w:lvlJc w:val="left"/>
      <w:lvlText w:val=""/>
      <w:pPr>
        <w:ind w:hanging="360" w:left="720"/>
      </w:pPr>
      <w:rPr>
        <w:rFonts w:ascii="Symbol" w:cs="Symbol" w:hAnsi="Symbol" w:hint="default"/>
      </w:rPr>
    </w:lvl>
    <w:lvl w:ilvl="1">
      <w:start w:val="1"/>
      <w:numFmt w:val="bullet"/>
      <w:lvlJc w:val="left"/>
      <w:lvlText w:val="o"/>
      <w:pPr>
        <w:ind w:hanging="360" w:left="1440"/>
      </w:pPr>
      <w:rPr>
        <w:rFonts w:ascii="Courier New" w:cs="Courier New" w:hAnsi="Courier New" w:hint="default"/>
      </w:rPr>
    </w:lvl>
    <w:lvl w:ilvl="2">
      <w:start w:val="1"/>
      <w:numFmt w:val="bullet"/>
      <w:lvlJc w:val="left"/>
      <w:lvlText w:val=""/>
      <w:pPr>
        <w:ind w:hanging="360" w:left="2160"/>
      </w:pPr>
      <w:rPr>
        <w:rFonts w:ascii="Wingdings" w:cs="Wingdings" w:hAnsi="Wingdings" w:hint="default"/>
      </w:rPr>
    </w:lvl>
    <w:lvl w:ilvl="3">
      <w:start w:val="1"/>
      <w:numFmt w:val="bullet"/>
      <w:lvlJc w:val="left"/>
      <w:lvlText w:val=""/>
      <w:pPr>
        <w:ind w:hanging="360" w:left="2880"/>
      </w:pPr>
      <w:rPr>
        <w:rFonts w:ascii="Symbol" w:cs="Symbol" w:hAnsi="Symbol" w:hint="default"/>
      </w:rPr>
    </w:lvl>
    <w:lvl w:ilvl="4">
      <w:start w:val="1"/>
      <w:numFmt w:val="bullet"/>
      <w:lvlJc w:val="left"/>
      <w:lvlText w:val="o"/>
      <w:pPr>
        <w:ind w:hanging="360" w:left="3600"/>
      </w:pPr>
      <w:rPr>
        <w:rFonts w:ascii="Courier New" w:cs="Courier New" w:hAnsi="Courier New" w:hint="default"/>
      </w:rPr>
    </w:lvl>
    <w:lvl w:ilvl="5">
      <w:start w:val="1"/>
      <w:numFmt w:val="bullet"/>
      <w:lvlJc w:val="left"/>
      <w:lvlText w:val=""/>
      <w:pPr>
        <w:ind w:hanging="360" w:left="4320"/>
      </w:pPr>
      <w:rPr>
        <w:rFonts w:ascii="Wingdings" w:cs="Wingdings" w:hAnsi="Wingdings" w:hint="default"/>
      </w:rPr>
    </w:lvl>
    <w:lvl w:ilvl="6">
      <w:start w:val="1"/>
      <w:numFmt w:val="bullet"/>
      <w:lvlJc w:val="left"/>
      <w:lvlText w:val=""/>
      <w:pPr>
        <w:ind w:hanging="360" w:left="5040"/>
      </w:pPr>
      <w:rPr>
        <w:rFonts w:ascii="Symbol" w:cs="Symbol" w:hAnsi="Symbol" w:hint="default"/>
      </w:rPr>
    </w:lvl>
    <w:lvl w:ilvl="7">
      <w:start w:val="1"/>
      <w:numFmt w:val="bullet"/>
      <w:lvlJc w:val="left"/>
      <w:lvlText w:val="o"/>
      <w:pPr>
        <w:ind w:hanging="360" w:left="5760"/>
      </w:pPr>
      <w:rPr>
        <w:rFonts w:ascii="Courier New" w:cs="Courier New" w:hAnsi="Courier New" w:hint="default"/>
      </w:rPr>
    </w:lvl>
    <w:lvl w:ilvl="8">
      <w:start w:val="1"/>
      <w:numFmt w:val="bullet"/>
      <w:lvlJc w:val="left"/>
      <w:lvlText w:val=""/>
      <w:pPr>
        <w:ind w:hanging="360" w:left="6480"/>
      </w:pPr>
      <w:rPr>
        <w:rFonts w:ascii="Wingdings" w:cs="Wingdings" w:hAnsi="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tyles.xml><?xml version="1.0" encoding="utf-8"?>
<w:styles xmlns:w="http://schemas.openxmlformats.org/wordprocessingml/2006/main">
  <w:style w:styleId="style0" w:type="paragraph">
    <w:name w:val="Normal"/>
    <w:next w:val="style0"/>
    <w:pPr>
      <w:jc w:val="left"/>
      <w:widowControl/>
      <w:tabs>
        <w:tab w:leader="none" w:pos="709" w:val="left"/>
      </w:tabs>
      <w:suppressAutoHyphens w:val="true"/>
    </w:pPr>
    <w:rPr>
      <w:color w:val="auto"/>
      <w:sz w:val="24"/>
      <w:szCs w:val="20"/>
      <w:rFonts w:ascii="Times New Roman" w:cs="Times New Roman" w:eastAsia="Times New Roman" w:hAnsi="Times New Roman"/>
      <w:lang w:bidi="ar-SA" w:eastAsia="en-US" w:val="en-US"/>
    </w:rPr>
  </w:style>
  <w:style w:styleId="style1" w:type="paragraph">
    <w:name w:val="Heading 1"/>
    <w:basedOn w:val="style0"/>
    <w:next w:val="style22"/>
    <w:pPr>
      <w:jc w:val="center"/>
      <w:keepNext/>
    </w:pPr>
    <w:rPr>
      <w:sz w:val="26"/>
      <w:i/>
      <w:b/>
    </w:rPr>
  </w:style>
  <w:style w:styleId="style2" w:type="paragraph">
    <w:name w:val="Heading 2"/>
    <w:basedOn w:val="style0"/>
    <w:next w:val="style22"/>
    <w:pPr>
      <w:outlineLvl w:val="1"/>
      <w:numPr>
        <w:ilvl w:val="1"/>
        <w:numId w:val="1"/>
      </w:numPr>
      <w:keepNext/>
    </w:pPr>
    <w:rPr>
      <w:sz w:val="22"/>
      <w:b/>
    </w:rPr>
  </w:style>
  <w:style w:styleId="style3" w:type="paragraph">
    <w:name w:val="Heading 3"/>
    <w:basedOn w:val="style0"/>
    <w:next w:val="style22"/>
    <w:pPr>
      <w:outlineLvl w:val="2"/>
      <w:numPr>
        <w:ilvl w:val="2"/>
        <w:numId w:val="1"/>
      </w:numPr>
      <w:ind w:firstLine="360" w:left="1800" w:right="0"/>
      <w:keepNext/>
    </w:pPr>
    <w:rPr>
      <w:sz w:val="23"/>
      <w:i/>
      <w:b/>
    </w:rPr>
  </w:style>
  <w:style w:styleId="style4" w:type="paragraph">
    <w:name w:val="Heading 4"/>
    <w:basedOn w:val="style0"/>
    <w:next w:val="style22"/>
    <w:pPr>
      <w:outlineLvl w:val="3"/>
      <w:numPr>
        <w:ilvl w:val="3"/>
        <w:numId w:val="1"/>
      </w:numPr>
      <w:jc w:val="center"/>
      <w:keepNext/>
    </w:pPr>
    <w:rPr>
      <w:sz w:val="23"/>
      <w:i/>
    </w:rPr>
  </w:style>
  <w:style w:styleId="style5" w:type="paragraph">
    <w:name w:val="Heading 5"/>
    <w:basedOn w:val="style0"/>
    <w:next w:val="style22"/>
    <w:pPr>
      <w:outlineLvl w:val="4"/>
      <w:numPr>
        <w:ilvl w:val="4"/>
        <w:numId w:val="1"/>
      </w:numPr>
      <w:keepNext/>
    </w:pPr>
    <w:rPr>
      <w:sz w:val="23"/>
      <w:i/>
    </w:rPr>
  </w:style>
  <w:style w:styleId="style6" w:type="paragraph">
    <w:name w:val="Heading 6"/>
    <w:basedOn w:val="style0"/>
    <w:next w:val="style22"/>
    <w:pPr>
      <w:outlineLvl w:val="5"/>
      <w:numPr>
        <w:ilvl w:val="5"/>
        <w:numId w:val="1"/>
      </w:numPr>
      <w:keepNext/>
    </w:pPr>
    <w:rPr>
      <w:sz w:val="23"/>
      <w:b/>
    </w:rPr>
  </w:style>
  <w:style w:styleId="style7" w:type="paragraph">
    <w:name w:val="Heading 7"/>
    <w:basedOn w:val="style0"/>
    <w:next w:val="style22"/>
    <w:pPr>
      <w:outlineLvl w:val="6"/>
      <w:numPr>
        <w:ilvl w:val="6"/>
        <w:numId w:val="1"/>
      </w:numPr>
      <w:jc w:val="center"/>
      <w:keepNext/>
    </w:pPr>
    <w:rPr>
      <w:sz w:val="23"/>
      <w:b/>
    </w:rPr>
  </w:style>
  <w:style w:styleId="style8" w:type="paragraph">
    <w:name w:val="Heading 8"/>
    <w:basedOn w:val="style0"/>
    <w:next w:val="style22"/>
    <w:pPr>
      <w:outlineLvl w:val="7"/>
      <w:numPr>
        <w:ilvl w:val="7"/>
        <w:numId w:val="1"/>
      </w:numPr>
      <w:widowControl/>
      <w:keepNext/>
    </w:pPr>
    <w:rPr>
      <w:smallCaps/>
      <w:sz w:val="20"/>
      <w:b/>
    </w:rPr>
  </w:style>
  <w:style w:styleId="style9" w:type="paragraph">
    <w:name w:val="Heading 9"/>
    <w:basedOn w:val="style0"/>
    <w:next w:val="style22"/>
    <w:pPr>
      <w:outlineLvl w:val="8"/>
      <w:numPr>
        <w:ilvl w:val="8"/>
        <w:numId w:val="1"/>
      </w:numPr>
      <w:jc w:val="center"/>
      <w:keepNext/>
    </w:pPr>
    <w:rPr>
      <w:smallCaps/>
      <w:sz w:val="28"/>
      <w:spacing w:val="20"/>
      <w:b/>
    </w:rPr>
  </w:style>
  <w:style w:styleId="style15" w:type="character">
    <w:name w:val="Default Paragraph Font"/>
    <w:next w:val="style15"/>
    <w:rPr/>
  </w:style>
  <w:style w:styleId="style16" w:type="character">
    <w:name w:val="Internet Link"/>
    <w:basedOn w:val="style15"/>
    <w:next w:val="style16"/>
    <w:rPr>
      <w:color w:val="0000FF"/>
      <w:u w:val="single"/>
      <w:lang w:bidi="en-US" w:eastAsia="en-US" w:val="en-US"/>
    </w:rPr>
  </w:style>
  <w:style w:styleId="style17" w:type="character">
    <w:name w:val="FollowedHyperlink"/>
    <w:basedOn w:val="style15"/>
    <w:next w:val="style17"/>
    <w:rPr/>
  </w:style>
  <w:style w:styleId="style18" w:type="character">
    <w:name w:val="small"/>
    <w:basedOn w:val="style15"/>
    <w:next w:val="style18"/>
    <w:rPr/>
  </w:style>
  <w:style w:styleId="style19" w:type="character">
    <w:name w:val="ListLabel 1"/>
    <w:next w:val="style19"/>
    <w:rPr>
      <w:sz w:val="20"/>
      <w:szCs w:val="20"/>
    </w:rPr>
  </w:style>
  <w:style w:styleId="style20" w:type="character">
    <w:name w:val="ListLabel 2"/>
    <w:next w:val="style20"/>
    <w:rPr>
      <w:rFonts w:cs="Courier New"/>
    </w:rPr>
  </w:style>
  <w:style w:styleId="style21" w:type="paragraph">
    <w:name w:val="Heading"/>
    <w:basedOn w:val="style0"/>
    <w:next w:val="style22"/>
    <w:pPr>
      <w:keepNext/>
      <w:spacing w:after="120" w:before="240"/>
    </w:pPr>
    <w:rPr>
      <w:sz w:val="28"/>
      <w:szCs w:val="28"/>
      <w:rFonts w:ascii="Arial" w:cs="Lohit Hindi" w:eastAsia="DejaVu Sans" w:hAnsi="Arial"/>
    </w:rPr>
  </w:style>
  <w:style w:styleId="style22" w:type="paragraph">
    <w:name w:val="Text body"/>
    <w:basedOn w:val="style0"/>
    <w:next w:val="style22"/>
    <w:pPr>
      <w:spacing w:after="0" w:before="120"/>
    </w:pPr>
    <w:rPr>
      <w:sz w:val="23"/>
    </w:rPr>
  </w:style>
  <w:style w:styleId="style23" w:type="paragraph">
    <w:name w:val="List"/>
    <w:basedOn w:val="style22"/>
    <w:next w:val="style23"/>
    <w:pPr/>
    <w:rPr>
      <w:rFonts w:cs="Lohit Hindi"/>
    </w:rPr>
  </w:style>
  <w:style w:styleId="style24" w:type="paragraph">
    <w:name w:val="Caption"/>
    <w:basedOn w:val="style0"/>
    <w:next w:val="style24"/>
    <w:pPr>
      <w:suppressLineNumbers/>
      <w:spacing w:after="120" w:before="120"/>
    </w:pPr>
    <w:rPr>
      <w:sz w:val="24"/>
      <w:i/>
      <w:szCs w:val="24"/>
      <w:iCs/>
      <w:rFonts w:cs="Lohit Hindi"/>
    </w:rPr>
  </w:style>
  <w:style w:styleId="style25" w:type="paragraph">
    <w:name w:val="Index"/>
    <w:basedOn w:val="style0"/>
    <w:next w:val="style25"/>
    <w:pPr>
      <w:suppressLineNumbers/>
    </w:pPr>
    <w:rPr>
      <w:rFonts w:cs="Lohit Hindi"/>
    </w:rPr>
  </w:style>
  <w:style w:styleId="style26" w:type="paragraph">
    <w:name w:val="Title"/>
    <w:basedOn w:val="style0"/>
    <w:next w:val="style27"/>
    <w:pPr>
      <w:jc w:val="center"/>
    </w:pPr>
    <w:rPr>
      <w:sz w:val="28"/>
      <w:b/>
      <w:szCs w:val="36"/>
      <w:bCs/>
    </w:rPr>
  </w:style>
  <w:style w:styleId="style27" w:type="paragraph">
    <w:name w:val="Subtitle"/>
    <w:basedOn w:val="style21"/>
    <w:next w:val="style22"/>
    <w:pPr>
      <w:jc w:val="center"/>
    </w:pPr>
    <w:rPr>
      <w:sz w:val="28"/>
      <w:i/>
      <w:szCs w:val="28"/>
      <w:iCs/>
    </w:rPr>
  </w:style>
  <w:style w:styleId="style28" w:type="paragraph">
    <w:name w:val="Plain Text"/>
    <w:basedOn w:val="style0"/>
    <w:next w:val="style28"/>
    <w:pPr/>
    <w:rPr/>
  </w:style>
  <w:style w:styleId="style29" w:type="paragraph">
    <w:name w:val="Footer"/>
    <w:basedOn w:val="style0"/>
    <w:next w:val="style29"/>
    <w:pPr>
      <w:tabs>
        <w:tab w:leader="none" w:pos="4320" w:val="center"/>
        <w:tab w:leader="none" w:pos="8640" w:val="right"/>
      </w:tabs>
      <w:suppressLineNumbers/>
    </w:pPr>
    <w:rPr>
      <w:sz w:val="20"/>
    </w:rPr>
  </w:style>
  <w:style w:styleId="style30" w:type="paragraph">
    <w:name w:val="Text body indent"/>
    <w:basedOn w:val="style0"/>
    <w:next w:val="style30"/>
    <w:pPr>
      <w:widowControl/>
      <w:ind w:hanging="360" w:left="360" w:right="0"/>
    </w:pPr>
    <w:rPr>
      <w:sz w:val="23"/>
    </w:rPr>
  </w:style>
  <w:style w:styleId="style31" w:type="paragraph">
    <w:name w:val="Header"/>
    <w:basedOn w:val="style0"/>
    <w:next w:val="style31"/>
    <w:pPr>
      <w:tabs>
        <w:tab w:leader="none" w:pos="4320" w:val="center"/>
        <w:tab w:leader="none" w:pos="8640" w:val="right"/>
      </w:tabs>
      <w:suppressLineNumbers/>
    </w:pPr>
    <w:rPr/>
  </w:style>
  <w:style w:styleId="style32" w:type="paragraph">
    <w:name w:val="Balloon Text"/>
    <w:basedOn w:val="style0"/>
    <w:next w:val="style32"/>
    <w:pPr/>
    <w:rPr/>
  </w:style>
  <w:style w:styleId="style33" w:type="paragraph">
    <w:name w:val="Body Text 2"/>
    <w:basedOn w:val="style0"/>
    <w:next w:val="style33"/>
    <w:pPr/>
    <w:rPr/>
  </w:style>
  <w:style w:styleId="style34" w:type="paragraph">
    <w:name w:val="Body Text 3"/>
    <w:basedOn w:val="style0"/>
    <w:next w:val="style34"/>
    <w:pPr/>
    <w:rPr/>
  </w:style>
  <w:style w:styleId="style35" w:type="paragraph">
    <w:name w:val="List Paragraph"/>
    <w:basedOn w:val="style0"/>
    <w:next w:val="style35"/>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
</Relationships>
</file>

<file path=docProps/app.xml><?xml version="1.0" encoding="utf-8"?>
<Properties xmlns="http://schemas.openxmlformats.org/officeDocument/2006/extended-properties" xmlns:vt="http://schemas.openxmlformats.org/officeDocument/2006/docPropsVTypes">
  <Template>Senior sales manager resume.dot</Template>
  <TotalTime>0</TotalTime>
  <Application>Microsoft Office Word</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2011-09-15T03:25:00.00Z</dcterms:created>
  <cp:lastPrinted>2009-09-28T20:18:00.00Z</cp:lastPrinted>
  <dcterms:modified xsi:type="dcterms:W3CDTF">2011-09-15T03:25:00.00Z</dcterms:modified>
  <cp:revision>1</cp:revision>
  <dc:subject>Resumé</dc:subject>
  <dc:title>LEN GIERSCH </dc:title>
</cp:coreProperties>
</file>