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1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44"/>
        <w:gridCol w:w="3168"/>
      </w:tblGrid>
      <w:tr w:rsidR="00E6456D" w:rsidRPr="00E66167" w:rsidTr="00D45D07">
        <w:trPr>
          <w:trHeight w:val="527"/>
        </w:trPr>
        <w:tc>
          <w:tcPr>
            <w:tcW w:w="6444" w:type="dxa"/>
            <w:tcBorders>
              <w:bottom w:val="double" w:sz="4" w:space="0" w:color="auto"/>
              <w:right w:val="double" w:sz="4" w:space="0" w:color="auto"/>
            </w:tcBorders>
          </w:tcPr>
          <w:p w:rsidR="00E6456D" w:rsidRPr="00E6456D" w:rsidRDefault="00E6456D" w:rsidP="00E66167">
            <w:pPr>
              <w:spacing w:before="100"/>
              <w:rPr>
                <w:rFonts w:asciiTheme="majorHAnsi" w:hAnsiTheme="majorHAnsi" w:cs="Consolas"/>
                <w:sz w:val="44"/>
                <w:szCs w:val="44"/>
              </w:rPr>
            </w:pPr>
            <w:bookmarkStart w:id="0" w:name="_GoBack"/>
            <w:bookmarkEnd w:id="0"/>
            <w:r w:rsidRPr="00E6456D">
              <w:rPr>
                <w:rFonts w:asciiTheme="majorHAnsi" w:hAnsiTheme="majorHAnsi" w:cs="Consolas"/>
                <w:b/>
                <w:sz w:val="44"/>
                <w:szCs w:val="44"/>
              </w:rPr>
              <w:t>Jeff Delauter</w:t>
            </w:r>
          </w:p>
        </w:tc>
        <w:tc>
          <w:tcPr>
            <w:tcW w:w="316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6456D" w:rsidRPr="00E66167" w:rsidRDefault="00E6456D" w:rsidP="000E5509">
            <w:pPr>
              <w:jc w:val="right"/>
              <w:rPr>
                <w:rFonts w:asciiTheme="majorHAnsi" w:hAnsiTheme="majorHAnsi" w:cs="Consolas"/>
              </w:rPr>
            </w:pPr>
            <w:r>
              <w:rPr>
                <w:noProof/>
              </w:rPr>
              <w:drawing>
                <wp:inline distT="0" distB="0" distL="0" distR="0">
                  <wp:extent cx="955936" cy="729343"/>
                  <wp:effectExtent l="19050" t="0" r="0" b="0"/>
                  <wp:docPr id="21" name="Picture 3" descr="A+_Certifi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+_Certified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265" cy="730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="Consolas"/>
                <w:noProof/>
              </w:rPr>
              <w:drawing>
                <wp:inline distT="0" distB="0" distL="0" distR="0">
                  <wp:extent cx="625986" cy="869087"/>
                  <wp:effectExtent l="19050" t="0" r="2664" b="0"/>
                  <wp:docPr id="24" name="Picture 22" descr="novell_admin_logo_cna_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ovell_admin_logo_cna_logo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364" cy="872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="Consolas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>
                  <wp:extent cx="1761584" cy="566057"/>
                  <wp:effectExtent l="19050" t="0" r="0" b="0"/>
                  <wp:docPr id="22" name="Picture 1" descr="Network+_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twork+_CE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1170" cy="565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42BA7">
              <w:rPr>
                <w:rFonts w:asciiTheme="majorHAnsi" w:hAnsiTheme="majorHAnsi" w:cs="Consolas"/>
                <w:noProof/>
              </w:rPr>
              <w:drawing>
                <wp:inline distT="0" distB="0" distL="0" distR="0">
                  <wp:extent cx="1428750" cy="666750"/>
                  <wp:effectExtent l="19050" t="0" r="0" b="0"/>
                  <wp:docPr id="25" name="Picture 24" descr="mcp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p_logo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456D" w:rsidRPr="00E66167" w:rsidTr="00D45D07">
        <w:trPr>
          <w:trHeight w:val="1443"/>
        </w:trPr>
        <w:tc>
          <w:tcPr>
            <w:tcW w:w="6444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545FB" w:rsidRPr="007545FB" w:rsidRDefault="007545FB" w:rsidP="007545FB">
            <w:pPr>
              <w:rPr>
                <w:rFonts w:asciiTheme="majorHAnsi" w:hAnsiTheme="majorHAnsi" w:cs="Consolas"/>
                <w:sz w:val="16"/>
                <w:szCs w:val="16"/>
              </w:rPr>
            </w:pPr>
          </w:p>
          <w:p w:rsidR="007545FB" w:rsidRDefault="00E6456D" w:rsidP="007545FB">
            <w:pPr>
              <w:rPr>
                <w:rFonts w:asciiTheme="majorHAnsi" w:hAnsiTheme="majorHAnsi" w:cs="Consolas"/>
              </w:rPr>
            </w:pPr>
            <w:r w:rsidRPr="00E66167">
              <w:rPr>
                <w:rFonts w:asciiTheme="majorHAnsi" w:hAnsiTheme="majorHAnsi" w:cs="Consolas"/>
              </w:rPr>
              <w:t>8121 Loft Court</w:t>
            </w:r>
          </w:p>
          <w:p w:rsidR="00E6456D" w:rsidRPr="00E66167" w:rsidRDefault="00E6456D" w:rsidP="007545FB">
            <w:pPr>
              <w:rPr>
                <w:rFonts w:asciiTheme="majorHAnsi" w:hAnsiTheme="majorHAnsi" w:cs="Consolas"/>
              </w:rPr>
            </w:pPr>
            <w:r w:rsidRPr="00E66167">
              <w:rPr>
                <w:rFonts w:asciiTheme="majorHAnsi" w:hAnsiTheme="majorHAnsi" w:cs="Consolas"/>
              </w:rPr>
              <w:t>Severn, MD 21144</w:t>
            </w:r>
          </w:p>
          <w:p w:rsidR="00E6456D" w:rsidRDefault="00E6456D" w:rsidP="00B72E7A">
            <w:pPr>
              <w:rPr>
                <w:rFonts w:asciiTheme="majorHAnsi" w:hAnsiTheme="majorHAnsi" w:cs="Consolas"/>
              </w:rPr>
            </w:pPr>
            <w:r w:rsidRPr="00E66167">
              <w:rPr>
                <w:rFonts w:asciiTheme="majorHAnsi" w:hAnsiTheme="majorHAnsi" w:cs="Consolas"/>
              </w:rPr>
              <w:t xml:space="preserve">Cell 410-371-7501 </w:t>
            </w:r>
          </w:p>
          <w:p w:rsidR="00E6456D" w:rsidRDefault="00642BA7" w:rsidP="00B72E7A">
            <w:pPr>
              <w:rPr>
                <w:rFonts w:asciiTheme="majorHAnsi" w:hAnsiTheme="majorHAnsi" w:cs="Consolas"/>
              </w:rPr>
            </w:pPr>
            <w:r w:rsidRPr="000E5509">
              <w:rPr>
                <w:rFonts w:asciiTheme="majorHAnsi" w:hAnsiTheme="majorHAnsi" w:cs="Consolas"/>
              </w:rPr>
              <w:t>jeffdelauter@gmail.com</w:t>
            </w:r>
          </w:p>
          <w:p w:rsidR="00642BA7" w:rsidRDefault="00642BA7" w:rsidP="00E66167">
            <w:pPr>
              <w:spacing w:before="100"/>
              <w:rPr>
                <w:rFonts w:asciiTheme="majorHAnsi" w:hAnsiTheme="majorHAnsi" w:cs="Consolas"/>
              </w:rPr>
            </w:pPr>
          </w:p>
          <w:p w:rsidR="00642BA7" w:rsidRDefault="00642BA7" w:rsidP="00E66167">
            <w:pPr>
              <w:spacing w:before="100"/>
              <w:rPr>
                <w:rFonts w:asciiTheme="majorHAnsi" w:hAnsiTheme="majorHAnsi" w:cs="Consolas"/>
              </w:rPr>
            </w:pPr>
            <w:r>
              <w:rPr>
                <w:rFonts w:asciiTheme="majorHAnsi" w:hAnsiTheme="majorHAnsi" w:cs="Consolas"/>
              </w:rPr>
              <w:t>Security Clearance: none</w:t>
            </w:r>
          </w:p>
          <w:p w:rsidR="00642BA7" w:rsidRPr="00642BA7" w:rsidRDefault="00642BA7" w:rsidP="00642BA7">
            <w:pPr>
              <w:spacing w:before="100"/>
              <w:rPr>
                <w:rFonts w:asciiTheme="majorHAnsi" w:hAnsiTheme="majorHAnsi" w:cs="Consolas"/>
              </w:rPr>
            </w:pPr>
            <w:r>
              <w:rPr>
                <w:rFonts w:asciiTheme="majorHAnsi" w:hAnsiTheme="majorHAnsi" w:cs="Consolas"/>
              </w:rPr>
              <w:t>Citizenship: United States</w:t>
            </w:r>
          </w:p>
        </w:tc>
        <w:tc>
          <w:tcPr>
            <w:tcW w:w="31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456D" w:rsidRDefault="00E6456D" w:rsidP="00E66167">
            <w:pPr>
              <w:jc w:val="both"/>
              <w:rPr>
                <w:noProof/>
              </w:rPr>
            </w:pPr>
          </w:p>
        </w:tc>
      </w:tr>
    </w:tbl>
    <w:p w:rsidR="00E66167" w:rsidRDefault="00E66167" w:rsidP="00ED6696">
      <w:pPr>
        <w:ind w:left="411"/>
        <w:jc w:val="center"/>
        <w:rPr>
          <w:rFonts w:asciiTheme="majorHAnsi" w:hAnsiTheme="majorHAnsi" w:cs="Consolas"/>
        </w:rPr>
      </w:pPr>
    </w:p>
    <w:p w:rsidR="00642BA7" w:rsidRPr="00BA059F" w:rsidRDefault="00642BA7" w:rsidP="00BA059F">
      <w:pPr>
        <w:pBdr>
          <w:bottom w:val="double" w:sz="4" w:space="1" w:color="auto"/>
        </w:pBdr>
        <w:spacing w:before="100"/>
        <w:rPr>
          <w:rFonts w:asciiTheme="majorHAnsi" w:hAnsiTheme="majorHAnsi" w:cs="Consolas"/>
          <w:b/>
          <w:sz w:val="28"/>
          <w:szCs w:val="28"/>
        </w:rPr>
      </w:pPr>
      <w:r w:rsidRPr="00BA059F">
        <w:rPr>
          <w:rFonts w:asciiTheme="majorHAnsi" w:hAnsiTheme="majorHAnsi" w:cs="Consolas"/>
          <w:b/>
          <w:sz w:val="28"/>
          <w:szCs w:val="28"/>
        </w:rPr>
        <w:t>Education/Training/Certification</w:t>
      </w:r>
      <w:r w:rsidR="00DC4AA3">
        <w:rPr>
          <w:rFonts w:asciiTheme="majorHAnsi" w:hAnsiTheme="majorHAnsi" w:cs="Consolas"/>
          <w:b/>
          <w:sz w:val="28"/>
          <w:szCs w:val="28"/>
        </w:rPr>
        <w:t>:</w:t>
      </w:r>
    </w:p>
    <w:p w:rsidR="00642BA7" w:rsidRDefault="00C56DA6" w:rsidP="007545FB">
      <w:pPr>
        <w:spacing w:line="240" w:lineRule="auto"/>
        <w:rPr>
          <w:rFonts w:asciiTheme="majorHAnsi" w:hAnsiTheme="majorHAnsi" w:cs="Consolas"/>
        </w:rPr>
      </w:pPr>
      <w:proofErr w:type="gramStart"/>
      <w:r>
        <w:rPr>
          <w:rFonts w:asciiTheme="majorHAnsi" w:hAnsiTheme="majorHAnsi" w:cs="Consolas"/>
        </w:rPr>
        <w:t>Currently enrolled in</w:t>
      </w:r>
      <w:r w:rsidR="00642BA7">
        <w:rPr>
          <w:rFonts w:asciiTheme="majorHAnsi" w:hAnsiTheme="majorHAnsi" w:cs="Consolas"/>
        </w:rPr>
        <w:t xml:space="preserve"> </w:t>
      </w:r>
      <w:r>
        <w:rPr>
          <w:rFonts w:asciiTheme="majorHAnsi" w:hAnsiTheme="majorHAnsi" w:cs="Consolas"/>
        </w:rPr>
        <w:t>“</w:t>
      </w:r>
      <w:r w:rsidR="00642BA7">
        <w:rPr>
          <w:rFonts w:asciiTheme="majorHAnsi" w:hAnsiTheme="majorHAnsi" w:cs="Consolas"/>
        </w:rPr>
        <w:t xml:space="preserve">Pathways to </w:t>
      </w:r>
      <w:proofErr w:type="spellStart"/>
      <w:r w:rsidR="00642BA7">
        <w:rPr>
          <w:rFonts w:asciiTheme="majorHAnsi" w:hAnsiTheme="majorHAnsi" w:cs="Consolas"/>
        </w:rPr>
        <w:t>CyberSecurity</w:t>
      </w:r>
      <w:proofErr w:type="spellEnd"/>
      <w:r>
        <w:rPr>
          <w:rFonts w:asciiTheme="majorHAnsi" w:hAnsiTheme="majorHAnsi" w:cs="Consolas"/>
        </w:rPr>
        <w:t>”</w:t>
      </w:r>
      <w:r w:rsidR="00642BA7">
        <w:rPr>
          <w:rFonts w:asciiTheme="majorHAnsi" w:hAnsiTheme="majorHAnsi" w:cs="Consolas"/>
        </w:rPr>
        <w:t xml:space="preserve"> at Anne Arundel Community College</w:t>
      </w:r>
      <w:r>
        <w:rPr>
          <w:rFonts w:asciiTheme="majorHAnsi" w:hAnsiTheme="majorHAnsi" w:cs="Consolas"/>
        </w:rPr>
        <w:t>.</w:t>
      </w:r>
      <w:proofErr w:type="gramEnd"/>
    </w:p>
    <w:p w:rsidR="00642BA7" w:rsidRDefault="00642BA7" w:rsidP="007545FB">
      <w:pPr>
        <w:spacing w:line="240" w:lineRule="auto"/>
        <w:rPr>
          <w:rFonts w:asciiTheme="majorHAnsi" w:hAnsiTheme="majorHAnsi" w:cs="Consolas"/>
        </w:rPr>
      </w:pPr>
      <w:r>
        <w:rPr>
          <w:rFonts w:asciiTheme="majorHAnsi" w:hAnsiTheme="majorHAnsi" w:cs="Consolas"/>
        </w:rPr>
        <w:t xml:space="preserve">Currently studying for the </w:t>
      </w:r>
      <w:proofErr w:type="spellStart"/>
      <w:r>
        <w:rPr>
          <w:rFonts w:asciiTheme="majorHAnsi" w:hAnsiTheme="majorHAnsi" w:cs="Consolas"/>
        </w:rPr>
        <w:t>CompTIA</w:t>
      </w:r>
      <w:proofErr w:type="spellEnd"/>
      <w:r>
        <w:rPr>
          <w:rFonts w:asciiTheme="majorHAnsi" w:hAnsiTheme="majorHAnsi" w:cs="Consolas"/>
        </w:rPr>
        <w:t xml:space="preserve"> Security+</w:t>
      </w:r>
    </w:p>
    <w:p w:rsidR="00642BA7" w:rsidRDefault="00642BA7" w:rsidP="007D7173">
      <w:pPr>
        <w:spacing w:after="100" w:line="240" w:lineRule="auto"/>
        <w:rPr>
          <w:rFonts w:asciiTheme="majorHAnsi" w:hAnsiTheme="majorHAnsi" w:cs="Consolas"/>
        </w:rPr>
      </w:pPr>
      <w:proofErr w:type="spellStart"/>
      <w:r>
        <w:rPr>
          <w:rFonts w:asciiTheme="majorHAnsi" w:hAnsiTheme="majorHAnsi" w:cs="Consolas"/>
        </w:rPr>
        <w:t>CompTIA</w:t>
      </w:r>
      <w:proofErr w:type="spellEnd"/>
      <w:r>
        <w:rPr>
          <w:rFonts w:asciiTheme="majorHAnsi" w:hAnsiTheme="majorHAnsi" w:cs="Consolas"/>
        </w:rPr>
        <w:t xml:space="preserve"> A+</w:t>
      </w:r>
    </w:p>
    <w:p w:rsidR="00642BA7" w:rsidRDefault="00642BA7" w:rsidP="007D7173">
      <w:pPr>
        <w:spacing w:after="100" w:line="240" w:lineRule="auto"/>
        <w:rPr>
          <w:rFonts w:asciiTheme="majorHAnsi" w:hAnsiTheme="majorHAnsi" w:cs="Consolas"/>
        </w:rPr>
      </w:pPr>
      <w:proofErr w:type="spellStart"/>
      <w:r>
        <w:rPr>
          <w:rFonts w:asciiTheme="majorHAnsi" w:hAnsiTheme="majorHAnsi" w:cs="Consolas"/>
        </w:rPr>
        <w:t>CompTIA</w:t>
      </w:r>
      <w:proofErr w:type="spellEnd"/>
      <w:r>
        <w:rPr>
          <w:rFonts w:asciiTheme="majorHAnsi" w:hAnsiTheme="majorHAnsi" w:cs="Consolas"/>
        </w:rPr>
        <w:t xml:space="preserve"> Network+</w:t>
      </w:r>
    </w:p>
    <w:p w:rsidR="00BA059F" w:rsidRDefault="00BA059F" w:rsidP="007D7173">
      <w:pPr>
        <w:spacing w:after="100" w:line="240" w:lineRule="auto"/>
        <w:rPr>
          <w:rFonts w:asciiTheme="majorHAnsi" w:hAnsiTheme="majorHAnsi" w:cs="Consolas"/>
        </w:rPr>
      </w:pPr>
      <w:r>
        <w:rPr>
          <w:rFonts w:asciiTheme="majorHAnsi" w:hAnsiTheme="majorHAnsi" w:cs="Consolas"/>
        </w:rPr>
        <w:t>Novell 5.0 CNA</w:t>
      </w:r>
    </w:p>
    <w:p w:rsidR="00642BA7" w:rsidRDefault="006D0987" w:rsidP="007D7173">
      <w:pPr>
        <w:spacing w:after="100" w:line="240" w:lineRule="auto"/>
        <w:rPr>
          <w:rFonts w:asciiTheme="majorHAnsi" w:hAnsiTheme="majorHAnsi" w:cs="Consolas"/>
        </w:rPr>
      </w:pPr>
      <w:r>
        <w:rPr>
          <w:rFonts w:asciiTheme="majorHAnsi" w:hAnsiTheme="majorHAnsi" w:cs="Consolas"/>
        </w:rPr>
        <w:t>Microsoft MCP Win</w:t>
      </w:r>
      <w:r w:rsidR="00BA059F">
        <w:rPr>
          <w:rFonts w:asciiTheme="majorHAnsi" w:hAnsiTheme="majorHAnsi" w:cs="Consolas"/>
        </w:rPr>
        <w:t>NT4</w:t>
      </w:r>
      <w:r w:rsidR="00230B5C">
        <w:rPr>
          <w:rFonts w:asciiTheme="majorHAnsi" w:hAnsiTheme="majorHAnsi" w:cs="Consolas"/>
        </w:rPr>
        <w:t xml:space="preserve"> and Win95</w:t>
      </w:r>
    </w:p>
    <w:p w:rsidR="00BA059F" w:rsidRDefault="00BA059F" w:rsidP="00BA059F">
      <w:pPr>
        <w:spacing w:line="240" w:lineRule="auto"/>
        <w:rPr>
          <w:rFonts w:asciiTheme="majorHAnsi" w:hAnsiTheme="majorHAnsi" w:cs="Consolas"/>
        </w:rPr>
      </w:pPr>
    </w:p>
    <w:p w:rsidR="00BA059F" w:rsidRPr="00BA059F" w:rsidRDefault="00BA059F" w:rsidP="00BA059F">
      <w:pPr>
        <w:pBdr>
          <w:bottom w:val="double" w:sz="4" w:space="1" w:color="auto"/>
        </w:pBdr>
        <w:spacing w:line="240" w:lineRule="auto"/>
        <w:rPr>
          <w:rFonts w:asciiTheme="majorHAnsi" w:hAnsiTheme="majorHAnsi" w:cs="Consolas"/>
          <w:b/>
          <w:sz w:val="28"/>
          <w:szCs w:val="28"/>
        </w:rPr>
      </w:pPr>
      <w:r w:rsidRPr="00BA059F">
        <w:rPr>
          <w:rFonts w:asciiTheme="majorHAnsi" w:hAnsiTheme="majorHAnsi" w:cs="Consolas"/>
          <w:b/>
          <w:sz w:val="28"/>
          <w:szCs w:val="28"/>
        </w:rPr>
        <w:t>Experience Summary:</w:t>
      </w:r>
    </w:p>
    <w:p w:rsidR="00ED6696" w:rsidRDefault="00230B5C" w:rsidP="00BA059F">
      <w:pPr>
        <w:rPr>
          <w:rFonts w:asciiTheme="majorHAnsi" w:hAnsiTheme="majorHAnsi" w:cs="Consolas"/>
        </w:rPr>
      </w:pPr>
      <w:r>
        <w:rPr>
          <w:rFonts w:asciiTheme="majorHAnsi" w:hAnsiTheme="majorHAnsi" w:cs="Consolas"/>
        </w:rPr>
        <w:t>O</w:t>
      </w:r>
      <w:r w:rsidR="00BA059F">
        <w:rPr>
          <w:rFonts w:asciiTheme="majorHAnsi" w:hAnsiTheme="majorHAnsi" w:cs="Consolas"/>
        </w:rPr>
        <w:t>ver 12 years of tested and proven quality</w:t>
      </w:r>
      <w:r w:rsidR="00680FD5">
        <w:rPr>
          <w:rFonts w:asciiTheme="majorHAnsi" w:hAnsiTheme="majorHAnsi" w:cs="Consolas"/>
        </w:rPr>
        <w:t xml:space="preserve"> of</w:t>
      </w:r>
      <w:r w:rsidR="00BA059F">
        <w:rPr>
          <w:rFonts w:asciiTheme="majorHAnsi" w:hAnsiTheme="majorHAnsi" w:cs="Consolas"/>
        </w:rPr>
        <w:t xml:space="preserve"> work in many </w:t>
      </w:r>
      <w:r w:rsidR="00680FD5">
        <w:rPr>
          <w:rFonts w:asciiTheme="majorHAnsi" w:hAnsiTheme="majorHAnsi" w:cs="Consolas"/>
        </w:rPr>
        <w:t>aspects of</w:t>
      </w:r>
      <w:r w:rsidR="00BA059F">
        <w:rPr>
          <w:rFonts w:asciiTheme="majorHAnsi" w:hAnsiTheme="majorHAnsi" w:cs="Consolas"/>
        </w:rPr>
        <w:t xml:space="preserve"> the field of Information Technology</w:t>
      </w:r>
      <w:r w:rsidR="00680FD5">
        <w:rPr>
          <w:rFonts w:asciiTheme="majorHAnsi" w:hAnsiTheme="majorHAnsi" w:cs="Consolas"/>
        </w:rPr>
        <w:t xml:space="preserve"> and project development</w:t>
      </w:r>
      <w:r w:rsidR="00BA059F">
        <w:rPr>
          <w:rFonts w:asciiTheme="majorHAnsi" w:hAnsiTheme="majorHAnsi" w:cs="Consolas"/>
        </w:rPr>
        <w:t>.</w:t>
      </w:r>
      <w:r w:rsidR="00ED6696" w:rsidRPr="00E66167">
        <w:rPr>
          <w:rFonts w:asciiTheme="majorHAnsi" w:hAnsiTheme="majorHAnsi" w:cs="Consolas"/>
        </w:rPr>
        <w:t xml:space="preserve">  </w:t>
      </w:r>
    </w:p>
    <w:p w:rsidR="00230B5C" w:rsidRDefault="00230B5C" w:rsidP="00230B5C">
      <w:pPr>
        <w:pStyle w:val="ListParagraph"/>
        <w:numPr>
          <w:ilvl w:val="0"/>
          <w:numId w:val="1"/>
        </w:numPr>
        <w:rPr>
          <w:rFonts w:asciiTheme="majorHAnsi" w:hAnsiTheme="majorHAnsi" w:cs="Consolas"/>
        </w:rPr>
      </w:pPr>
      <w:r>
        <w:rPr>
          <w:rFonts w:asciiTheme="majorHAnsi" w:hAnsiTheme="majorHAnsi" w:cs="Consolas"/>
        </w:rPr>
        <w:t xml:space="preserve">The System Development Life Cycle of numerous Local Area Network (LAN) and Wide Area Network (WAN) </w:t>
      </w:r>
      <w:r w:rsidR="000E5509">
        <w:rPr>
          <w:rFonts w:asciiTheme="majorHAnsi" w:hAnsiTheme="majorHAnsi" w:cs="Consolas"/>
        </w:rPr>
        <w:t xml:space="preserve">infrastructures and </w:t>
      </w:r>
      <w:r>
        <w:rPr>
          <w:rFonts w:asciiTheme="majorHAnsi" w:hAnsiTheme="majorHAnsi" w:cs="Consolas"/>
        </w:rPr>
        <w:t>applications.</w:t>
      </w:r>
    </w:p>
    <w:p w:rsidR="00230B5C" w:rsidRDefault="000E5509" w:rsidP="00230B5C">
      <w:pPr>
        <w:pStyle w:val="ListParagraph"/>
        <w:numPr>
          <w:ilvl w:val="0"/>
          <w:numId w:val="1"/>
        </w:numPr>
        <w:rPr>
          <w:rFonts w:asciiTheme="majorHAnsi" w:hAnsiTheme="majorHAnsi" w:cs="Consolas"/>
        </w:rPr>
      </w:pPr>
      <w:r>
        <w:rPr>
          <w:rFonts w:asciiTheme="majorHAnsi" w:hAnsiTheme="majorHAnsi" w:cs="Consolas"/>
        </w:rPr>
        <w:t xml:space="preserve">Oversaw </w:t>
      </w:r>
      <w:r w:rsidR="00A63EAD">
        <w:rPr>
          <w:rFonts w:asciiTheme="majorHAnsi" w:hAnsiTheme="majorHAnsi" w:cs="Consolas"/>
        </w:rPr>
        <w:t xml:space="preserve">and performed </w:t>
      </w:r>
      <w:r>
        <w:rPr>
          <w:rFonts w:asciiTheme="majorHAnsi" w:hAnsiTheme="majorHAnsi" w:cs="Consolas"/>
        </w:rPr>
        <w:t>integrations from 3</w:t>
      </w:r>
      <w:r w:rsidRPr="000E5509">
        <w:rPr>
          <w:rFonts w:asciiTheme="majorHAnsi" w:hAnsiTheme="majorHAnsi" w:cs="Consolas"/>
          <w:vertAlign w:val="superscript"/>
        </w:rPr>
        <w:t>rd</w:t>
      </w:r>
      <w:r>
        <w:rPr>
          <w:rFonts w:asciiTheme="majorHAnsi" w:hAnsiTheme="majorHAnsi" w:cs="Consolas"/>
        </w:rPr>
        <w:t xml:space="preserve"> party vendors to ensure </w:t>
      </w:r>
      <w:r w:rsidR="00A63EAD">
        <w:rPr>
          <w:rFonts w:asciiTheme="majorHAnsi" w:hAnsiTheme="majorHAnsi" w:cs="Consolas"/>
        </w:rPr>
        <w:t xml:space="preserve">proper and </w:t>
      </w:r>
      <w:r>
        <w:rPr>
          <w:rFonts w:asciiTheme="majorHAnsi" w:hAnsiTheme="majorHAnsi" w:cs="Consolas"/>
        </w:rPr>
        <w:t>timely delivery of products and services.</w:t>
      </w:r>
    </w:p>
    <w:p w:rsidR="000E5509" w:rsidRDefault="005A1BE8" w:rsidP="00230B5C">
      <w:pPr>
        <w:pStyle w:val="ListParagraph"/>
        <w:numPr>
          <w:ilvl w:val="0"/>
          <w:numId w:val="1"/>
        </w:numPr>
        <w:rPr>
          <w:rFonts w:asciiTheme="majorHAnsi" w:hAnsiTheme="majorHAnsi" w:cs="Consolas"/>
        </w:rPr>
      </w:pPr>
      <w:r>
        <w:rPr>
          <w:rFonts w:asciiTheme="majorHAnsi" w:hAnsiTheme="majorHAnsi" w:cs="Consolas"/>
        </w:rPr>
        <w:t xml:space="preserve">Researched, designed and implemented information assurance though the development </w:t>
      </w:r>
      <w:r w:rsidR="007545FB">
        <w:rPr>
          <w:rFonts w:asciiTheme="majorHAnsi" w:hAnsiTheme="majorHAnsi" w:cs="Consolas"/>
        </w:rPr>
        <w:t>of procedures, policies and</w:t>
      </w:r>
      <w:r>
        <w:rPr>
          <w:rFonts w:asciiTheme="majorHAnsi" w:hAnsiTheme="majorHAnsi" w:cs="Consolas"/>
        </w:rPr>
        <w:t xml:space="preserve"> baselines for network security and productivity.</w:t>
      </w:r>
    </w:p>
    <w:p w:rsidR="005A1BE8" w:rsidRDefault="005A1BE8" w:rsidP="00230B5C">
      <w:pPr>
        <w:pStyle w:val="ListParagraph"/>
        <w:numPr>
          <w:ilvl w:val="0"/>
          <w:numId w:val="1"/>
        </w:numPr>
        <w:rPr>
          <w:rFonts w:asciiTheme="majorHAnsi" w:hAnsiTheme="majorHAnsi" w:cs="Consolas"/>
        </w:rPr>
      </w:pPr>
      <w:r>
        <w:rPr>
          <w:rFonts w:asciiTheme="majorHAnsi" w:hAnsiTheme="majorHAnsi" w:cs="Consolas"/>
        </w:rPr>
        <w:t xml:space="preserve">Assisted other departments </w:t>
      </w:r>
      <w:r w:rsidR="00B72E7A">
        <w:rPr>
          <w:rFonts w:asciiTheme="majorHAnsi" w:hAnsiTheme="majorHAnsi" w:cs="Consolas"/>
        </w:rPr>
        <w:t>in achieving</w:t>
      </w:r>
      <w:r>
        <w:rPr>
          <w:rFonts w:asciiTheme="majorHAnsi" w:hAnsiTheme="majorHAnsi" w:cs="Consolas"/>
        </w:rPr>
        <w:t xml:space="preserve"> success in meeting deadlines and improving efficiency. </w:t>
      </w:r>
    </w:p>
    <w:p w:rsidR="007545FB" w:rsidRDefault="005A1BE8" w:rsidP="007545FB">
      <w:pPr>
        <w:pStyle w:val="ListParagraph"/>
        <w:numPr>
          <w:ilvl w:val="0"/>
          <w:numId w:val="1"/>
        </w:numPr>
        <w:rPr>
          <w:rFonts w:asciiTheme="majorHAnsi" w:hAnsiTheme="majorHAnsi" w:cs="Consolas"/>
        </w:rPr>
      </w:pPr>
      <w:r>
        <w:rPr>
          <w:rFonts w:asciiTheme="majorHAnsi" w:hAnsiTheme="majorHAnsi" w:cs="Consolas"/>
        </w:rPr>
        <w:t xml:space="preserve">Minimized network downtimes through </w:t>
      </w:r>
      <w:r w:rsidR="007545FB">
        <w:rPr>
          <w:rFonts w:asciiTheme="majorHAnsi" w:hAnsiTheme="majorHAnsi" w:cs="Consolas"/>
        </w:rPr>
        <w:t>a proactive approach to maintenance and performance tuning.</w:t>
      </w:r>
    </w:p>
    <w:p w:rsidR="007545FB" w:rsidRDefault="007545FB" w:rsidP="007545FB">
      <w:pPr>
        <w:pStyle w:val="ListParagraph"/>
        <w:numPr>
          <w:ilvl w:val="0"/>
          <w:numId w:val="1"/>
        </w:numPr>
        <w:rPr>
          <w:rFonts w:asciiTheme="majorHAnsi" w:hAnsiTheme="majorHAnsi" w:cs="Consolas"/>
        </w:rPr>
      </w:pPr>
      <w:r w:rsidRPr="007D7173">
        <w:rPr>
          <w:rFonts w:asciiTheme="majorHAnsi" w:hAnsiTheme="majorHAnsi" w:cs="Consolas"/>
        </w:rPr>
        <w:t>Integrated assets acquired through mergers and acquisitions.</w:t>
      </w:r>
    </w:p>
    <w:p w:rsidR="007D7173" w:rsidRDefault="007D7173" w:rsidP="007545FB">
      <w:pPr>
        <w:pStyle w:val="ListParagraph"/>
        <w:numPr>
          <w:ilvl w:val="0"/>
          <w:numId w:val="1"/>
        </w:numPr>
        <w:rPr>
          <w:rFonts w:asciiTheme="majorHAnsi" w:hAnsiTheme="majorHAnsi" w:cs="Consolas"/>
        </w:rPr>
      </w:pPr>
      <w:r>
        <w:rPr>
          <w:rFonts w:asciiTheme="majorHAnsi" w:hAnsiTheme="majorHAnsi" w:cs="Consolas"/>
        </w:rPr>
        <w:t>Advanced team members</w:t>
      </w:r>
      <w:r w:rsidR="007B7842">
        <w:rPr>
          <w:rFonts w:asciiTheme="majorHAnsi" w:hAnsiTheme="majorHAnsi" w:cs="Consolas"/>
        </w:rPr>
        <w:t>’</w:t>
      </w:r>
      <w:r>
        <w:rPr>
          <w:rFonts w:asciiTheme="majorHAnsi" w:hAnsiTheme="majorHAnsi" w:cs="Consolas"/>
        </w:rPr>
        <w:t xml:space="preserve"> and users</w:t>
      </w:r>
      <w:r w:rsidR="007B7842">
        <w:rPr>
          <w:rFonts w:asciiTheme="majorHAnsi" w:hAnsiTheme="majorHAnsi" w:cs="Consolas"/>
        </w:rPr>
        <w:t>’</w:t>
      </w:r>
      <w:r>
        <w:rPr>
          <w:rFonts w:asciiTheme="majorHAnsi" w:hAnsiTheme="majorHAnsi" w:cs="Consolas"/>
        </w:rPr>
        <w:t xml:space="preserve"> understanding of security procedures.</w:t>
      </w:r>
    </w:p>
    <w:p w:rsidR="004E476F" w:rsidRDefault="007D7173" w:rsidP="00C56DA6">
      <w:pPr>
        <w:pStyle w:val="ListParagraph"/>
        <w:numPr>
          <w:ilvl w:val="0"/>
          <w:numId w:val="1"/>
        </w:numPr>
      </w:pPr>
      <w:r>
        <w:rPr>
          <w:rFonts w:asciiTheme="majorHAnsi" w:hAnsiTheme="majorHAnsi" w:cs="Consolas"/>
        </w:rPr>
        <w:t xml:space="preserve">Researched </w:t>
      </w:r>
      <w:r w:rsidR="00C56DA6">
        <w:rPr>
          <w:rFonts w:asciiTheme="majorHAnsi" w:hAnsiTheme="majorHAnsi" w:cs="Consolas"/>
        </w:rPr>
        <w:t>and purchased approved hardware and software.</w:t>
      </w:r>
      <w:r w:rsidR="00C56DA6">
        <w:t xml:space="preserve"> </w:t>
      </w:r>
    </w:p>
    <w:p w:rsidR="00DC4AA3" w:rsidRDefault="00DC4AA3" w:rsidP="00DC4AA3"/>
    <w:p w:rsidR="00DC4AA3" w:rsidRDefault="00DC4AA3" w:rsidP="00DC4AA3">
      <w:pPr>
        <w:pBdr>
          <w:bottom w:val="double" w:sz="4" w:space="1" w:color="auto"/>
        </w:pBd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>Technical Experience</w:t>
      </w:r>
      <w:r w:rsidRPr="00DC4AA3">
        <w:rPr>
          <w:rFonts w:asciiTheme="majorHAnsi" w:hAnsiTheme="majorHAnsi"/>
          <w:b/>
          <w:sz w:val="28"/>
          <w:szCs w:val="28"/>
        </w:rPr>
        <w:t>:</w:t>
      </w:r>
    </w:p>
    <w:p w:rsidR="00DC4AA3" w:rsidRDefault="00DC4AA3" w:rsidP="00DC4AA3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DC4AA3">
        <w:rPr>
          <w:rFonts w:asciiTheme="majorHAnsi" w:hAnsiTheme="majorHAnsi"/>
          <w:b/>
          <w:u w:val="single"/>
        </w:rPr>
        <w:t>Operating systems:</w:t>
      </w:r>
      <w:r w:rsidRPr="00DC4AA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DOS, Windows 95,Windows 98, Windows 20</w:t>
      </w:r>
      <w:r w:rsidR="00B72E7A">
        <w:rPr>
          <w:rFonts w:asciiTheme="majorHAnsi" w:hAnsiTheme="majorHAnsi"/>
        </w:rPr>
        <w:t>00 w</w:t>
      </w:r>
      <w:r w:rsidR="00143A08">
        <w:rPr>
          <w:rFonts w:asciiTheme="majorHAnsi" w:hAnsiTheme="majorHAnsi"/>
        </w:rPr>
        <w:t>or</w:t>
      </w:r>
      <w:r w:rsidR="00B72E7A">
        <w:rPr>
          <w:rFonts w:asciiTheme="majorHAnsi" w:hAnsiTheme="majorHAnsi"/>
        </w:rPr>
        <w:t>ks</w:t>
      </w:r>
      <w:r w:rsidR="00143A08">
        <w:rPr>
          <w:rFonts w:asciiTheme="majorHAnsi" w:hAnsiTheme="majorHAnsi"/>
        </w:rPr>
        <w:t>tation</w:t>
      </w:r>
      <w:r w:rsidR="00B72E7A">
        <w:rPr>
          <w:rFonts w:asciiTheme="majorHAnsi" w:hAnsiTheme="majorHAnsi"/>
        </w:rPr>
        <w:t>, Windows XP Pro, WinNT 4, Windows Server 2000, Windows Server 2003</w:t>
      </w:r>
      <w:r w:rsidR="007B7842">
        <w:rPr>
          <w:rFonts w:asciiTheme="majorHAnsi" w:hAnsiTheme="majorHAnsi"/>
        </w:rPr>
        <w:t>, Mac OS.X, Ubuntu, Fedora, Solaris10</w:t>
      </w:r>
      <w:r w:rsidR="006D0987">
        <w:rPr>
          <w:rFonts w:asciiTheme="majorHAnsi" w:hAnsiTheme="majorHAnsi"/>
        </w:rPr>
        <w:t xml:space="preserve">, Novell 4.11 and </w:t>
      </w:r>
      <w:r w:rsidR="00FB5CDC">
        <w:rPr>
          <w:rFonts w:asciiTheme="majorHAnsi" w:hAnsiTheme="majorHAnsi"/>
        </w:rPr>
        <w:t>Novell 5</w:t>
      </w:r>
    </w:p>
    <w:p w:rsidR="007B7842" w:rsidRDefault="00FB5CDC" w:rsidP="00DC4AA3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  <w:b/>
          <w:u w:val="single"/>
        </w:rPr>
        <w:t xml:space="preserve">Productivity </w:t>
      </w:r>
      <w:r w:rsidR="007B7842">
        <w:rPr>
          <w:rFonts w:asciiTheme="majorHAnsi" w:hAnsiTheme="majorHAnsi"/>
          <w:b/>
          <w:u w:val="single"/>
        </w:rPr>
        <w:t>Software Applications:</w:t>
      </w:r>
      <w:r>
        <w:rPr>
          <w:rFonts w:asciiTheme="majorHAnsi" w:hAnsiTheme="majorHAnsi"/>
        </w:rPr>
        <w:t xml:space="preserve"> </w:t>
      </w:r>
      <w:r w:rsidR="00244223">
        <w:rPr>
          <w:rFonts w:asciiTheme="majorHAnsi" w:hAnsiTheme="majorHAnsi"/>
        </w:rPr>
        <w:t xml:space="preserve"> Exchange 5.5, SQL 2000,</w:t>
      </w:r>
      <w:r>
        <w:rPr>
          <w:rFonts w:asciiTheme="majorHAnsi" w:hAnsiTheme="majorHAnsi"/>
        </w:rPr>
        <w:t xml:space="preserve"> MS </w:t>
      </w:r>
      <w:r w:rsidR="007B7842">
        <w:rPr>
          <w:rFonts w:asciiTheme="majorHAnsi" w:hAnsiTheme="majorHAnsi"/>
        </w:rPr>
        <w:t>Office</w:t>
      </w:r>
      <w:r>
        <w:rPr>
          <w:rFonts w:asciiTheme="majorHAnsi" w:hAnsiTheme="majorHAnsi"/>
        </w:rPr>
        <w:t xml:space="preserve"> 97, MS Office 2000, MS Office 2003</w:t>
      </w:r>
      <w:r w:rsidR="007B784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(Word, Excel, Outlook, Power Point, Front Page, Access), </w:t>
      </w:r>
      <w:proofErr w:type="spellStart"/>
      <w:r w:rsidR="007B7842">
        <w:rPr>
          <w:rFonts w:asciiTheme="majorHAnsi" w:hAnsiTheme="majorHAnsi"/>
        </w:rPr>
        <w:t>OpenOffice</w:t>
      </w:r>
      <w:proofErr w:type="spellEnd"/>
      <w:r>
        <w:rPr>
          <w:rFonts w:asciiTheme="majorHAnsi" w:hAnsiTheme="majorHAnsi"/>
        </w:rPr>
        <w:t xml:space="preserve">, Adobe CS3,CS4 (Adobe Illustrator, Adobe Acrobat, Adobe Photoshop, Adobe </w:t>
      </w:r>
      <w:proofErr w:type="spellStart"/>
      <w:r>
        <w:rPr>
          <w:rFonts w:asciiTheme="majorHAnsi" w:hAnsiTheme="majorHAnsi"/>
        </w:rPr>
        <w:t>Indesign</w:t>
      </w:r>
      <w:proofErr w:type="spellEnd"/>
      <w:r>
        <w:rPr>
          <w:rFonts w:asciiTheme="majorHAnsi" w:hAnsiTheme="majorHAnsi"/>
        </w:rPr>
        <w:t>), Quark 7,</w:t>
      </w:r>
      <w:r w:rsidR="00143A08">
        <w:rPr>
          <w:rFonts w:asciiTheme="majorHAnsi" w:hAnsiTheme="majorHAnsi"/>
        </w:rPr>
        <w:t xml:space="preserve">Dream Weaver, </w:t>
      </w:r>
      <w:proofErr w:type="spellStart"/>
      <w:r w:rsidR="00143A08">
        <w:rPr>
          <w:rFonts w:asciiTheme="majorHAnsi" w:hAnsiTheme="majorHAnsi"/>
        </w:rPr>
        <w:t>GoLive</w:t>
      </w:r>
      <w:proofErr w:type="spellEnd"/>
      <w:r w:rsidR="00143A08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>Crystal Report</w:t>
      </w:r>
      <w:r w:rsidR="00143A08"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 8 and 10, BCC, Mail Manager 2010, </w:t>
      </w:r>
      <w:proofErr w:type="spellStart"/>
      <w:r>
        <w:rPr>
          <w:rFonts w:asciiTheme="majorHAnsi" w:hAnsiTheme="majorHAnsi"/>
        </w:rPr>
        <w:t>XMpie</w:t>
      </w:r>
      <w:proofErr w:type="spellEnd"/>
      <w:r>
        <w:rPr>
          <w:rFonts w:asciiTheme="majorHAnsi" w:hAnsiTheme="majorHAnsi"/>
        </w:rPr>
        <w:t xml:space="preserve">, EFI Fiery, Rampage Ripping system,  Kodak </w:t>
      </w:r>
      <w:proofErr w:type="spellStart"/>
      <w:r>
        <w:rPr>
          <w:rFonts w:asciiTheme="majorHAnsi" w:hAnsiTheme="majorHAnsi"/>
        </w:rPr>
        <w:t>Insite</w:t>
      </w:r>
      <w:proofErr w:type="spellEnd"/>
      <w:r>
        <w:rPr>
          <w:rFonts w:asciiTheme="majorHAnsi" w:hAnsiTheme="majorHAnsi"/>
        </w:rPr>
        <w:t xml:space="preserve">, </w:t>
      </w:r>
      <w:r w:rsidR="00143A08">
        <w:rPr>
          <w:rFonts w:asciiTheme="majorHAnsi" w:hAnsiTheme="majorHAnsi"/>
        </w:rPr>
        <w:t xml:space="preserve">PSI 10, </w:t>
      </w:r>
      <w:proofErr w:type="spellStart"/>
      <w:r w:rsidR="00143A08">
        <w:rPr>
          <w:rFonts w:asciiTheme="majorHAnsi" w:hAnsiTheme="majorHAnsi"/>
        </w:rPr>
        <w:t>Macola</w:t>
      </w:r>
      <w:proofErr w:type="spellEnd"/>
      <w:r w:rsidR="00143A08">
        <w:rPr>
          <w:rFonts w:asciiTheme="majorHAnsi" w:hAnsiTheme="majorHAnsi"/>
        </w:rPr>
        <w:t xml:space="preserve"> 7.5, </w:t>
      </w:r>
      <w:proofErr w:type="spellStart"/>
      <w:r w:rsidR="00143A08">
        <w:rPr>
          <w:rFonts w:asciiTheme="majorHAnsi" w:hAnsiTheme="majorHAnsi"/>
        </w:rPr>
        <w:t>Quickbooks</w:t>
      </w:r>
      <w:proofErr w:type="spellEnd"/>
      <w:r w:rsidR="00143A08">
        <w:rPr>
          <w:rFonts w:asciiTheme="majorHAnsi" w:hAnsiTheme="majorHAnsi"/>
        </w:rPr>
        <w:t xml:space="preserve">, </w:t>
      </w:r>
      <w:proofErr w:type="spellStart"/>
      <w:r w:rsidR="00143A08">
        <w:rPr>
          <w:rFonts w:asciiTheme="majorHAnsi" w:hAnsiTheme="majorHAnsi"/>
        </w:rPr>
        <w:t>PeachTree</w:t>
      </w:r>
      <w:proofErr w:type="spellEnd"/>
      <w:r w:rsidR="00143A08">
        <w:rPr>
          <w:rFonts w:asciiTheme="majorHAnsi" w:hAnsiTheme="majorHAnsi"/>
        </w:rPr>
        <w:t>,</w:t>
      </w:r>
      <w:r w:rsidR="00C412B9">
        <w:rPr>
          <w:rFonts w:asciiTheme="majorHAnsi" w:hAnsiTheme="majorHAnsi"/>
        </w:rPr>
        <w:t xml:space="preserve"> </w:t>
      </w:r>
      <w:proofErr w:type="spellStart"/>
      <w:r w:rsidR="00C412B9">
        <w:rPr>
          <w:rFonts w:asciiTheme="majorHAnsi" w:hAnsiTheme="majorHAnsi"/>
        </w:rPr>
        <w:t>NotePad</w:t>
      </w:r>
      <w:proofErr w:type="spellEnd"/>
      <w:r w:rsidR="00C412B9">
        <w:rPr>
          <w:rFonts w:asciiTheme="majorHAnsi" w:hAnsiTheme="majorHAnsi"/>
        </w:rPr>
        <w:t>+ and</w:t>
      </w:r>
      <w:r w:rsidR="00143A08">
        <w:rPr>
          <w:rFonts w:asciiTheme="majorHAnsi" w:hAnsiTheme="majorHAnsi"/>
        </w:rPr>
        <w:t xml:space="preserve"> BBEdit.</w:t>
      </w:r>
    </w:p>
    <w:p w:rsidR="00BB69C1" w:rsidRDefault="00143A08" w:rsidP="00DC4AA3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  <w:b/>
          <w:u w:val="single"/>
        </w:rPr>
        <w:t>Virtualization applications:</w:t>
      </w:r>
      <w:r>
        <w:rPr>
          <w:rFonts w:asciiTheme="majorHAnsi" w:hAnsiTheme="majorHAnsi"/>
        </w:rPr>
        <w:t xml:space="preserve">  Or</w:t>
      </w:r>
      <w:r w:rsidR="00BB69C1">
        <w:rPr>
          <w:rFonts w:asciiTheme="majorHAnsi" w:hAnsiTheme="majorHAnsi"/>
        </w:rPr>
        <w:t xml:space="preserve">acle </w:t>
      </w:r>
      <w:proofErr w:type="spellStart"/>
      <w:r w:rsidR="00BB69C1">
        <w:rPr>
          <w:rFonts w:asciiTheme="majorHAnsi" w:hAnsiTheme="majorHAnsi"/>
        </w:rPr>
        <w:t>VirtualBox</w:t>
      </w:r>
      <w:proofErr w:type="spellEnd"/>
      <w:r w:rsidR="00BB69C1">
        <w:rPr>
          <w:rFonts w:asciiTheme="majorHAnsi" w:hAnsiTheme="majorHAnsi"/>
        </w:rPr>
        <w:t>, VMware Player, Parallels</w:t>
      </w:r>
    </w:p>
    <w:p w:rsidR="00BB69C1" w:rsidRDefault="00BB69C1" w:rsidP="00DC4AA3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  <w:b/>
          <w:u w:val="single"/>
        </w:rPr>
        <w:t>Hardware:</w:t>
      </w:r>
      <w:r>
        <w:rPr>
          <w:rFonts w:asciiTheme="majorHAnsi" w:hAnsiTheme="majorHAnsi"/>
        </w:rPr>
        <w:t xml:space="preserve"> Dell, IBM, HP Servers, desktops, Laptops and printers. </w:t>
      </w:r>
      <w:proofErr w:type="spellStart"/>
      <w:r>
        <w:rPr>
          <w:rFonts w:asciiTheme="majorHAnsi" w:hAnsiTheme="majorHAnsi"/>
        </w:rPr>
        <w:t>SonicWall</w:t>
      </w:r>
      <w:proofErr w:type="spellEnd"/>
      <w:r>
        <w:rPr>
          <w:rFonts w:asciiTheme="majorHAnsi" w:hAnsiTheme="majorHAnsi"/>
        </w:rPr>
        <w:t xml:space="preserve"> Firewalls and access points, Barracuda Spam Firewalls, Cisco 2400 series routers, Cisco switches</w:t>
      </w:r>
      <w:r w:rsidR="00C412B9">
        <w:rPr>
          <w:rFonts w:asciiTheme="majorHAnsi" w:hAnsiTheme="majorHAnsi"/>
        </w:rPr>
        <w:t xml:space="preserve"> and</w:t>
      </w:r>
      <w:r>
        <w:rPr>
          <w:rFonts w:asciiTheme="majorHAnsi" w:hAnsiTheme="majorHAnsi"/>
        </w:rPr>
        <w:t xml:space="preserve"> HP </w:t>
      </w:r>
      <w:proofErr w:type="spellStart"/>
      <w:r>
        <w:rPr>
          <w:rFonts w:asciiTheme="majorHAnsi" w:hAnsiTheme="majorHAnsi"/>
        </w:rPr>
        <w:t>Procurve</w:t>
      </w:r>
      <w:proofErr w:type="spellEnd"/>
      <w:r w:rsidR="00244223">
        <w:rPr>
          <w:rFonts w:asciiTheme="majorHAnsi" w:hAnsiTheme="majorHAnsi"/>
        </w:rPr>
        <w:t xml:space="preserve"> layer 3 </w:t>
      </w:r>
      <w:r>
        <w:rPr>
          <w:rFonts w:asciiTheme="majorHAnsi" w:hAnsiTheme="majorHAnsi"/>
        </w:rPr>
        <w:t>switches.</w:t>
      </w:r>
    </w:p>
    <w:p w:rsidR="00143A08" w:rsidRDefault="00BB69C1" w:rsidP="00DC4AA3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  <w:b/>
          <w:u w:val="single"/>
        </w:rPr>
        <w:t>Information Assurance software</w:t>
      </w:r>
      <w:r w:rsidRPr="00C412B9">
        <w:rPr>
          <w:rFonts w:asciiTheme="majorHAnsi" w:hAnsiTheme="majorHAnsi"/>
        </w:rPr>
        <w:t xml:space="preserve">:  </w:t>
      </w:r>
      <w:r w:rsidR="00244223">
        <w:rPr>
          <w:rFonts w:asciiTheme="majorHAnsi" w:hAnsiTheme="majorHAnsi"/>
        </w:rPr>
        <w:t xml:space="preserve">Extreme ZIP, </w:t>
      </w:r>
      <w:proofErr w:type="spellStart"/>
      <w:r w:rsidRPr="00C412B9">
        <w:rPr>
          <w:rFonts w:asciiTheme="majorHAnsi" w:hAnsiTheme="majorHAnsi"/>
        </w:rPr>
        <w:t>Wireshark</w:t>
      </w:r>
      <w:proofErr w:type="spellEnd"/>
      <w:r w:rsidRPr="00C412B9">
        <w:rPr>
          <w:rFonts w:asciiTheme="majorHAnsi" w:hAnsiTheme="majorHAnsi"/>
        </w:rPr>
        <w:t xml:space="preserve">, Ghost </w:t>
      </w:r>
      <w:proofErr w:type="spellStart"/>
      <w:r w:rsidRPr="00C412B9">
        <w:rPr>
          <w:rFonts w:asciiTheme="majorHAnsi" w:hAnsiTheme="majorHAnsi"/>
        </w:rPr>
        <w:t>keylogger</w:t>
      </w:r>
      <w:proofErr w:type="spellEnd"/>
      <w:r w:rsidRPr="00C412B9">
        <w:rPr>
          <w:rFonts w:asciiTheme="majorHAnsi" w:hAnsiTheme="majorHAnsi"/>
        </w:rPr>
        <w:t xml:space="preserve">, </w:t>
      </w:r>
      <w:proofErr w:type="spellStart"/>
      <w:r w:rsidRPr="00C412B9">
        <w:rPr>
          <w:rFonts w:asciiTheme="majorHAnsi" w:hAnsiTheme="majorHAnsi"/>
        </w:rPr>
        <w:t>Aircrack</w:t>
      </w:r>
      <w:proofErr w:type="spellEnd"/>
      <w:r w:rsidRPr="00C412B9">
        <w:rPr>
          <w:rFonts w:asciiTheme="majorHAnsi" w:hAnsiTheme="majorHAnsi"/>
        </w:rPr>
        <w:t xml:space="preserve">, SATAN, </w:t>
      </w:r>
      <w:proofErr w:type="spellStart"/>
      <w:r w:rsidRPr="00C412B9">
        <w:rPr>
          <w:rFonts w:asciiTheme="majorHAnsi" w:hAnsiTheme="majorHAnsi"/>
        </w:rPr>
        <w:t>Netstumbler</w:t>
      </w:r>
      <w:proofErr w:type="spellEnd"/>
      <w:r w:rsidRPr="00C412B9">
        <w:rPr>
          <w:rFonts w:asciiTheme="majorHAnsi" w:hAnsiTheme="majorHAnsi"/>
        </w:rPr>
        <w:t>, Vertis Backup Exec</w:t>
      </w:r>
      <w:r w:rsidR="00C412B9" w:rsidRPr="00C412B9">
        <w:rPr>
          <w:rFonts w:asciiTheme="majorHAnsi" w:hAnsiTheme="majorHAnsi"/>
        </w:rPr>
        <w:t xml:space="preserve">, </w:t>
      </w:r>
      <w:r w:rsidR="00C412B9">
        <w:rPr>
          <w:rFonts w:asciiTheme="majorHAnsi" w:hAnsiTheme="majorHAnsi"/>
        </w:rPr>
        <w:t xml:space="preserve">Retrospect, </w:t>
      </w:r>
      <w:r w:rsidR="00C412B9" w:rsidRPr="00C412B9">
        <w:rPr>
          <w:rFonts w:asciiTheme="majorHAnsi" w:hAnsiTheme="majorHAnsi"/>
        </w:rPr>
        <w:t>Norton Anti-virus Corporate, Pa</w:t>
      </w:r>
      <w:r w:rsidR="00C412B9">
        <w:rPr>
          <w:rFonts w:asciiTheme="majorHAnsi" w:hAnsiTheme="majorHAnsi"/>
        </w:rPr>
        <w:t xml:space="preserve">nda Cloud Protection, Microsoft baseline security analyzer and </w:t>
      </w:r>
      <w:proofErr w:type="spellStart"/>
      <w:r w:rsidR="00C412B9">
        <w:rPr>
          <w:rFonts w:asciiTheme="majorHAnsi" w:hAnsiTheme="majorHAnsi"/>
        </w:rPr>
        <w:t>Malwarebytes</w:t>
      </w:r>
      <w:proofErr w:type="spellEnd"/>
      <w:r w:rsidR="00C412B9">
        <w:rPr>
          <w:rFonts w:asciiTheme="majorHAnsi" w:hAnsiTheme="majorHAnsi"/>
        </w:rPr>
        <w:t>.</w:t>
      </w:r>
    </w:p>
    <w:p w:rsidR="00C412B9" w:rsidRDefault="00C412B9" w:rsidP="00DC4AA3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  <w:b/>
          <w:u w:val="single"/>
        </w:rPr>
        <w:t>Networking Technologies</w:t>
      </w:r>
      <w:r w:rsidRPr="00C412B9">
        <w:rPr>
          <w:rFonts w:asciiTheme="majorHAnsi" w:hAnsiTheme="majorHAnsi"/>
        </w:rPr>
        <w:t>:</w:t>
      </w:r>
      <w:r>
        <w:rPr>
          <w:rFonts w:asciiTheme="majorHAnsi" w:hAnsiTheme="majorHAnsi"/>
        </w:rPr>
        <w:t xml:space="preserve">  DNS, DHCP, </w:t>
      </w:r>
      <w:r w:rsidR="006D0987">
        <w:rPr>
          <w:rFonts w:asciiTheme="majorHAnsi" w:hAnsiTheme="majorHAnsi"/>
        </w:rPr>
        <w:t>WINS,</w:t>
      </w:r>
      <w:r>
        <w:rPr>
          <w:rFonts w:asciiTheme="majorHAnsi" w:hAnsiTheme="majorHAnsi"/>
        </w:rPr>
        <w:t>TCP/IP, TCP/UDP, RDP, VPN</w:t>
      </w:r>
    </w:p>
    <w:p w:rsidR="00C412B9" w:rsidRDefault="00C412B9" w:rsidP="00C412B9">
      <w:pPr>
        <w:rPr>
          <w:rFonts w:asciiTheme="majorHAnsi" w:hAnsiTheme="majorHAnsi"/>
        </w:rPr>
      </w:pPr>
    </w:p>
    <w:p w:rsidR="00C412B9" w:rsidRDefault="00C412B9" w:rsidP="004A3913">
      <w:pPr>
        <w:pBdr>
          <w:bottom w:val="double" w:sz="4" w:space="1" w:color="auto"/>
        </w:pBdr>
        <w:rPr>
          <w:rFonts w:asciiTheme="majorHAnsi" w:hAnsiTheme="majorHAnsi"/>
          <w:b/>
          <w:sz w:val="28"/>
          <w:szCs w:val="28"/>
        </w:rPr>
      </w:pPr>
      <w:r w:rsidRPr="004A3913">
        <w:rPr>
          <w:rFonts w:asciiTheme="majorHAnsi" w:hAnsiTheme="majorHAnsi"/>
          <w:b/>
          <w:sz w:val="28"/>
          <w:szCs w:val="28"/>
        </w:rPr>
        <w:t>Work Experience:</w:t>
      </w:r>
    </w:p>
    <w:p w:rsidR="004A3913" w:rsidRDefault="004A3913" w:rsidP="004A3913">
      <w:pPr>
        <w:rPr>
          <w:rFonts w:asciiTheme="majorHAnsi" w:hAnsiTheme="majorHAnsi"/>
          <w:b/>
        </w:rPr>
      </w:pPr>
      <w:proofErr w:type="spellStart"/>
      <w:r w:rsidRPr="004A3913">
        <w:rPr>
          <w:rFonts w:asciiTheme="majorHAnsi" w:hAnsiTheme="majorHAnsi"/>
        </w:rPr>
        <w:t>Avante</w:t>
      </w:r>
      <w:proofErr w:type="spellEnd"/>
      <w:r w:rsidRPr="004A3913">
        <w:rPr>
          <w:rFonts w:asciiTheme="majorHAnsi" w:hAnsiTheme="majorHAnsi"/>
        </w:rPr>
        <w:t xml:space="preserve"> Graphic Communications, Niles</w:t>
      </w:r>
      <w:r>
        <w:rPr>
          <w:rFonts w:asciiTheme="majorHAnsi" w:hAnsiTheme="majorHAnsi"/>
        </w:rPr>
        <w:t>,</w:t>
      </w:r>
      <w:r w:rsidRPr="004A3913">
        <w:rPr>
          <w:rFonts w:asciiTheme="majorHAnsi" w:hAnsiTheme="majorHAnsi"/>
        </w:rPr>
        <w:t xml:space="preserve"> IL</w:t>
      </w:r>
      <w:r>
        <w:rPr>
          <w:rFonts w:asciiTheme="majorHAnsi" w:hAnsiTheme="majorHAnsi"/>
        </w:rPr>
        <w:t xml:space="preserve">                                                                              2001-2009</w:t>
      </w:r>
    </w:p>
    <w:p w:rsidR="004A3913" w:rsidRDefault="004A3913" w:rsidP="004A3913">
      <w:pPr>
        <w:rPr>
          <w:rFonts w:asciiTheme="majorHAnsi" w:hAnsiTheme="majorHAnsi"/>
          <w:b/>
          <w:u w:val="single"/>
        </w:rPr>
      </w:pPr>
      <w:r w:rsidRPr="004A3913">
        <w:rPr>
          <w:rFonts w:asciiTheme="majorHAnsi" w:hAnsiTheme="majorHAnsi"/>
          <w:b/>
          <w:u w:val="single"/>
        </w:rPr>
        <w:t>Senior Systems Engineer</w:t>
      </w:r>
    </w:p>
    <w:p w:rsidR="004A3913" w:rsidRPr="00503FB3" w:rsidRDefault="00C03C6E" w:rsidP="004A3913">
      <w:pPr>
        <w:pStyle w:val="ListParagraph"/>
        <w:numPr>
          <w:ilvl w:val="0"/>
          <w:numId w:val="3"/>
        </w:numPr>
        <w:rPr>
          <w:rFonts w:asciiTheme="majorHAnsi" w:hAnsiTheme="majorHAnsi"/>
          <w:u w:val="single"/>
        </w:rPr>
      </w:pPr>
      <w:r w:rsidRPr="00C03C6E">
        <w:rPr>
          <w:rFonts w:asciiTheme="majorHAnsi" w:hAnsiTheme="majorHAnsi"/>
        </w:rPr>
        <w:t xml:space="preserve">Administered </w:t>
      </w:r>
      <w:r>
        <w:rPr>
          <w:rFonts w:asciiTheme="majorHAnsi" w:hAnsiTheme="majorHAnsi"/>
        </w:rPr>
        <w:t>all aspects of the networks.</w:t>
      </w:r>
      <w:r w:rsidR="00503FB3">
        <w:rPr>
          <w:rFonts w:asciiTheme="majorHAnsi" w:hAnsiTheme="majorHAnsi"/>
        </w:rPr>
        <w:t xml:space="preserve"> Assigned user rights and access in conjunction with network security policies.</w:t>
      </w:r>
    </w:p>
    <w:p w:rsidR="00503FB3" w:rsidRPr="00503FB3" w:rsidRDefault="00503FB3" w:rsidP="004A3913">
      <w:pPr>
        <w:pStyle w:val="ListParagraph"/>
        <w:numPr>
          <w:ilvl w:val="0"/>
          <w:numId w:val="3"/>
        </w:numPr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Provided end users with desktop support but by phone and desk-side.</w:t>
      </w:r>
    </w:p>
    <w:p w:rsidR="00503FB3" w:rsidRPr="00503FB3" w:rsidRDefault="00503FB3" w:rsidP="004A3913">
      <w:pPr>
        <w:pStyle w:val="ListParagraph"/>
        <w:numPr>
          <w:ilvl w:val="0"/>
          <w:numId w:val="3"/>
        </w:numPr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Performed MACs (Moves/Adds/Changes</w:t>
      </w:r>
      <w:r w:rsidR="00673F02">
        <w:rPr>
          <w:rFonts w:asciiTheme="majorHAnsi" w:hAnsiTheme="majorHAnsi"/>
        </w:rPr>
        <w:t>) and</w:t>
      </w:r>
      <w:r>
        <w:rPr>
          <w:rFonts w:asciiTheme="majorHAnsi" w:hAnsiTheme="majorHAnsi"/>
        </w:rPr>
        <w:t xml:space="preserve"> installation of COTs (commercial off-the-shelf) </w:t>
      </w:r>
      <w:r w:rsidR="00673F02">
        <w:rPr>
          <w:rFonts w:asciiTheme="majorHAnsi" w:hAnsiTheme="majorHAnsi"/>
        </w:rPr>
        <w:t>software and hardware.</w:t>
      </w:r>
    </w:p>
    <w:p w:rsidR="00503FB3" w:rsidRPr="00503FB3" w:rsidRDefault="00503FB3" w:rsidP="004A3913">
      <w:pPr>
        <w:pStyle w:val="ListParagraph"/>
        <w:numPr>
          <w:ilvl w:val="0"/>
          <w:numId w:val="3"/>
        </w:numPr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Performed trouble shooting and maintenance for Exchange server</w:t>
      </w:r>
      <w:r w:rsidR="00244223">
        <w:rPr>
          <w:rFonts w:asciiTheme="majorHAnsi" w:hAnsiTheme="majorHAnsi"/>
        </w:rPr>
        <w:t>, SQL server</w:t>
      </w:r>
      <w:r>
        <w:rPr>
          <w:rFonts w:asciiTheme="majorHAnsi" w:hAnsiTheme="majorHAnsi"/>
        </w:rPr>
        <w:t xml:space="preserve"> and FTP servers to resolve connection base issues. </w:t>
      </w:r>
    </w:p>
    <w:p w:rsidR="00503FB3" w:rsidRPr="00503FB3" w:rsidRDefault="00503FB3" w:rsidP="004A3913">
      <w:pPr>
        <w:pStyle w:val="ListParagraph"/>
        <w:numPr>
          <w:ilvl w:val="0"/>
          <w:numId w:val="3"/>
        </w:numPr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Analyzed network traffic to ensure data integrity and confidentiality.</w:t>
      </w:r>
    </w:p>
    <w:p w:rsidR="00673F02" w:rsidRPr="00673F02" w:rsidRDefault="00503FB3" w:rsidP="004A3913">
      <w:pPr>
        <w:pStyle w:val="ListParagraph"/>
        <w:numPr>
          <w:ilvl w:val="0"/>
          <w:numId w:val="3"/>
        </w:numPr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 Supported </w:t>
      </w:r>
      <w:r w:rsidR="00673F02">
        <w:rPr>
          <w:rFonts w:asciiTheme="majorHAnsi" w:hAnsiTheme="majorHAnsi"/>
        </w:rPr>
        <w:t>plant physical security through video surveillance and provided forensic evidence for corrective action.</w:t>
      </w:r>
    </w:p>
    <w:p w:rsidR="00503FB3" w:rsidRPr="00673F02" w:rsidRDefault="00673F02" w:rsidP="004A3913">
      <w:pPr>
        <w:pStyle w:val="ListParagraph"/>
        <w:numPr>
          <w:ilvl w:val="0"/>
          <w:numId w:val="3"/>
        </w:numPr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Cultivated end user information to refine spam to a minimum through policies and procedures in identifying legitimate email.  </w:t>
      </w:r>
    </w:p>
    <w:p w:rsidR="00673F02" w:rsidRPr="00275F9A" w:rsidRDefault="00673F02" w:rsidP="004A3913">
      <w:pPr>
        <w:pStyle w:val="ListParagraph"/>
        <w:numPr>
          <w:ilvl w:val="0"/>
          <w:numId w:val="3"/>
        </w:numPr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Supported end users cell phones and resolved corporate email delivery issues without having to invest in additional </w:t>
      </w:r>
      <w:r w:rsidR="00275F9A">
        <w:rPr>
          <w:rFonts w:asciiTheme="majorHAnsi" w:hAnsiTheme="majorHAnsi"/>
        </w:rPr>
        <w:t xml:space="preserve">software and </w:t>
      </w:r>
      <w:r>
        <w:rPr>
          <w:rFonts w:asciiTheme="majorHAnsi" w:hAnsiTheme="majorHAnsi"/>
        </w:rPr>
        <w:t>hardware</w:t>
      </w:r>
      <w:r w:rsidR="00275F9A">
        <w:rPr>
          <w:rFonts w:asciiTheme="majorHAnsi" w:hAnsiTheme="majorHAnsi"/>
        </w:rPr>
        <w:t>.</w:t>
      </w:r>
    </w:p>
    <w:p w:rsidR="00275F9A" w:rsidRPr="00C03C6E" w:rsidRDefault="00275F9A" w:rsidP="004A3913">
      <w:pPr>
        <w:pStyle w:val="ListParagraph"/>
        <w:numPr>
          <w:ilvl w:val="0"/>
          <w:numId w:val="3"/>
        </w:numPr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Worked with clients to resolve connectivity issues and files being transmitted to the end users. Also acted as a liaison between clients and production personal in conformance of data. </w:t>
      </w:r>
    </w:p>
    <w:sectPr w:rsidR="00275F9A" w:rsidRPr="00C03C6E" w:rsidSect="00063882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0C5" w:rsidRDefault="00AC00C5" w:rsidP="00C03C6E">
      <w:pPr>
        <w:spacing w:after="0" w:line="240" w:lineRule="auto"/>
      </w:pPr>
      <w:r>
        <w:separator/>
      </w:r>
    </w:p>
  </w:endnote>
  <w:endnote w:type="continuationSeparator" w:id="0">
    <w:p w:rsidR="00AC00C5" w:rsidRDefault="00AC00C5" w:rsidP="00C03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Times New Roman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130715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C03C6E" w:rsidRDefault="00C03C6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B6D71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B6D71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03C6E" w:rsidRDefault="00C03C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0C5" w:rsidRDefault="00AC00C5" w:rsidP="00C03C6E">
      <w:pPr>
        <w:spacing w:after="0" w:line="240" w:lineRule="auto"/>
      </w:pPr>
      <w:r>
        <w:separator/>
      </w:r>
    </w:p>
  </w:footnote>
  <w:footnote w:type="continuationSeparator" w:id="0">
    <w:p w:rsidR="00AC00C5" w:rsidRDefault="00AC00C5" w:rsidP="00C03C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0773A"/>
    <w:multiLevelType w:val="hybridMultilevel"/>
    <w:tmpl w:val="88082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35CB1"/>
    <w:multiLevelType w:val="hybridMultilevel"/>
    <w:tmpl w:val="89A85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5671B5"/>
    <w:multiLevelType w:val="hybridMultilevel"/>
    <w:tmpl w:val="FA7AB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6CD0"/>
    <w:rsid w:val="000015A5"/>
    <w:rsid w:val="00063882"/>
    <w:rsid w:val="000E5509"/>
    <w:rsid w:val="00143A08"/>
    <w:rsid w:val="00190AD9"/>
    <w:rsid w:val="00230B5C"/>
    <w:rsid w:val="00244223"/>
    <w:rsid w:val="00275F9A"/>
    <w:rsid w:val="002D6CD0"/>
    <w:rsid w:val="004A3913"/>
    <w:rsid w:val="00503FB3"/>
    <w:rsid w:val="005A1BE8"/>
    <w:rsid w:val="006071BB"/>
    <w:rsid w:val="00642BA7"/>
    <w:rsid w:val="00673F02"/>
    <w:rsid w:val="00680FD5"/>
    <w:rsid w:val="006D0987"/>
    <w:rsid w:val="007545FB"/>
    <w:rsid w:val="007B7842"/>
    <w:rsid w:val="007C37B0"/>
    <w:rsid w:val="007D7173"/>
    <w:rsid w:val="00834D43"/>
    <w:rsid w:val="008A04C9"/>
    <w:rsid w:val="008B6D71"/>
    <w:rsid w:val="00A63EAD"/>
    <w:rsid w:val="00AC00C5"/>
    <w:rsid w:val="00B72E7A"/>
    <w:rsid w:val="00BA059F"/>
    <w:rsid w:val="00BB69C1"/>
    <w:rsid w:val="00C03C6E"/>
    <w:rsid w:val="00C412B9"/>
    <w:rsid w:val="00C56DA6"/>
    <w:rsid w:val="00D45D07"/>
    <w:rsid w:val="00DC4AA3"/>
    <w:rsid w:val="00E6456D"/>
    <w:rsid w:val="00E66167"/>
    <w:rsid w:val="00ED6696"/>
    <w:rsid w:val="00FB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8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C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669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661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0B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03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3C6E"/>
  </w:style>
  <w:style w:type="paragraph" w:styleId="Footer">
    <w:name w:val="footer"/>
    <w:basedOn w:val="Normal"/>
    <w:link w:val="FooterChar"/>
    <w:uiPriority w:val="99"/>
    <w:unhideWhenUsed/>
    <w:rsid w:val="00C03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C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feusombre</dc:creator>
  <cp:lastModifiedBy>Tradawn Brunson</cp:lastModifiedBy>
  <cp:revision>2</cp:revision>
  <dcterms:created xsi:type="dcterms:W3CDTF">2011-05-13T14:46:00Z</dcterms:created>
  <dcterms:modified xsi:type="dcterms:W3CDTF">2011-05-13T14:46:00Z</dcterms:modified>
</cp:coreProperties>
</file>